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16" w:rsidRPr="005E1ADD" w:rsidRDefault="00237A34" w:rsidP="00EE001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36"/>
          <w:sz w:val="20"/>
          <w:szCs w:val="20"/>
        </w:rPr>
      </w:pPr>
      <w:bookmarkStart w:id="0" w:name="_GoBack"/>
      <w:bookmarkEnd w:id="0"/>
      <w:r>
        <w:rPr>
          <w:rFonts w:eastAsia="Times New Roman" w:cstheme="minorHAnsi"/>
          <w:b/>
          <w:bCs/>
          <w:noProof/>
          <w:kern w:val="36"/>
          <w:sz w:val="20"/>
          <w:szCs w:val="20"/>
        </w:rPr>
        <w:drawing>
          <wp:inline distT="0" distB="0" distL="0" distR="0">
            <wp:extent cx="1085777" cy="695325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ade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641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61" w:rsidRPr="005E1ADD" w:rsidRDefault="00D2231B" w:rsidP="00954361">
      <w:pPr>
        <w:spacing w:before="100" w:beforeAutospacing="1" w:after="100" w:afterAutospacing="1" w:line="240" w:lineRule="auto"/>
        <w:jc w:val="right"/>
        <w:rPr>
          <w:rFonts w:eastAsia="Times New Roman" w:cstheme="minorHAnsi"/>
          <w:bCs/>
          <w:kern w:val="36"/>
          <w:sz w:val="20"/>
          <w:szCs w:val="20"/>
        </w:rPr>
      </w:pPr>
      <w:r>
        <w:rPr>
          <w:rFonts w:eastAsia="Times New Roman" w:cstheme="minorHAnsi"/>
          <w:bCs/>
          <w:noProof/>
          <w:kern w:val="3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515537</wp:posOffset>
                </wp:positionH>
                <wp:positionV relativeFrom="paragraph">
                  <wp:posOffset>246711</wp:posOffset>
                </wp:positionV>
                <wp:extent cx="4643562" cy="1327868"/>
                <wp:effectExtent l="0" t="0" r="24130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62" cy="13278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0.6pt;margin-top:19.45pt;width:365.65pt;height:104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" filled="f" strokecolor="#f79646 [3209]" strokeweight="2pt"/>
            </w:pict>
          </mc:Fallback>
        </mc:AlternateContent>
      </w:r>
      <w:r w:rsidR="00954361" w:rsidRPr="005E1ADD">
        <w:rPr>
          <w:rFonts w:eastAsia="Times New Roman" w:cstheme="minorHAnsi"/>
          <w:bCs/>
          <w:kern w:val="36"/>
          <w:sz w:val="20"/>
          <w:szCs w:val="20"/>
        </w:rPr>
        <w:t>Février 2015</w:t>
      </w:r>
    </w:p>
    <w:p w:rsidR="00EE0016" w:rsidRPr="00D2231B" w:rsidRDefault="00223098" w:rsidP="00D2231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36"/>
          <w:sz w:val="28"/>
          <w:szCs w:val="28"/>
        </w:rPr>
      </w:pPr>
      <w:r>
        <w:rPr>
          <w:rFonts w:eastAsia="Times New Roman" w:cstheme="minorHAnsi"/>
          <w:b/>
          <w:bCs/>
          <w:kern w:val="36"/>
          <w:sz w:val="28"/>
          <w:szCs w:val="28"/>
        </w:rPr>
        <w:t xml:space="preserve"> E</w:t>
      </w:r>
      <w:r w:rsidR="002F6B03" w:rsidRPr="00D2231B">
        <w:rPr>
          <w:rFonts w:eastAsia="Times New Roman" w:cstheme="minorHAnsi"/>
          <w:b/>
          <w:bCs/>
          <w:kern w:val="36"/>
          <w:sz w:val="28"/>
          <w:szCs w:val="28"/>
        </w:rPr>
        <w:t xml:space="preserve">t si nous </w:t>
      </w:r>
      <w:r w:rsidR="00A02009" w:rsidRPr="00D2231B">
        <w:rPr>
          <w:rFonts w:eastAsia="Times New Roman" w:cstheme="minorHAnsi"/>
          <w:b/>
          <w:bCs/>
          <w:kern w:val="36"/>
          <w:sz w:val="28"/>
          <w:szCs w:val="28"/>
        </w:rPr>
        <w:t>fais</w:t>
      </w:r>
      <w:r w:rsidR="002F6B03" w:rsidRPr="00D2231B">
        <w:rPr>
          <w:rFonts w:eastAsia="Times New Roman" w:cstheme="minorHAnsi"/>
          <w:b/>
          <w:bCs/>
          <w:kern w:val="36"/>
          <w:sz w:val="28"/>
          <w:szCs w:val="28"/>
        </w:rPr>
        <w:t>i</w:t>
      </w:r>
      <w:r w:rsidR="00A02009" w:rsidRPr="00D2231B">
        <w:rPr>
          <w:rFonts w:eastAsia="Times New Roman" w:cstheme="minorHAnsi"/>
          <w:b/>
          <w:bCs/>
          <w:kern w:val="36"/>
          <w:sz w:val="28"/>
          <w:szCs w:val="28"/>
        </w:rPr>
        <w:t>ons bouger les lignes</w:t>
      </w:r>
      <w:r w:rsidR="00D2231B">
        <w:rPr>
          <w:rFonts w:eastAsia="Times New Roman" w:cstheme="minorHAnsi"/>
          <w:b/>
          <w:bCs/>
          <w:kern w:val="36"/>
          <w:sz w:val="28"/>
          <w:szCs w:val="28"/>
        </w:rPr>
        <w:t> ?</w:t>
      </w:r>
      <w:r>
        <w:rPr>
          <w:rFonts w:eastAsia="Times New Roman" w:cstheme="minorHAnsi"/>
          <w:b/>
          <w:bCs/>
          <w:kern w:val="36"/>
          <w:sz w:val="28"/>
          <w:szCs w:val="28"/>
        </w:rPr>
        <w:t> </w:t>
      </w:r>
    </w:p>
    <w:p w:rsidR="002F6B03" w:rsidRDefault="002F6B03" w:rsidP="00D2231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kern w:val="36"/>
          <w:sz w:val="24"/>
          <w:szCs w:val="24"/>
        </w:rPr>
      </w:pPr>
      <w:r w:rsidRPr="002F6B03">
        <w:rPr>
          <w:rFonts w:eastAsia="Times New Roman" w:cstheme="minorHAnsi"/>
          <w:bCs/>
          <w:kern w:val="36"/>
          <w:sz w:val="24"/>
          <w:szCs w:val="24"/>
        </w:rPr>
        <w:t>Proposition de création d’un groupe de travail</w:t>
      </w:r>
      <w:r w:rsidR="00223098">
        <w:rPr>
          <w:rFonts w:eastAsia="Times New Roman" w:cstheme="minorHAnsi"/>
          <w:bCs/>
          <w:kern w:val="36"/>
          <w:sz w:val="24"/>
          <w:szCs w:val="24"/>
        </w:rPr>
        <w:t xml:space="preserve">                                                                                       « train touristique et développement local »</w:t>
      </w:r>
    </w:p>
    <w:p w:rsidR="00223098" w:rsidRPr="00223098" w:rsidRDefault="00223098" w:rsidP="00D2231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kern w:val="36"/>
          <w:sz w:val="20"/>
          <w:szCs w:val="20"/>
        </w:rPr>
      </w:pPr>
      <w:r w:rsidRPr="00223098">
        <w:rPr>
          <w:rFonts w:eastAsia="Times New Roman" w:cstheme="minorHAnsi"/>
          <w:bCs/>
          <w:kern w:val="36"/>
          <w:sz w:val="20"/>
          <w:szCs w:val="20"/>
        </w:rPr>
        <w:t xml:space="preserve">Note de Stéphane </w:t>
      </w:r>
      <w:proofErr w:type="spellStart"/>
      <w:r w:rsidRPr="00223098">
        <w:rPr>
          <w:rFonts w:eastAsia="Times New Roman" w:cstheme="minorHAnsi"/>
          <w:bCs/>
          <w:kern w:val="36"/>
          <w:sz w:val="20"/>
          <w:szCs w:val="20"/>
        </w:rPr>
        <w:t>Loukianoff</w:t>
      </w:r>
      <w:proofErr w:type="spellEnd"/>
      <w:r w:rsidRPr="00223098">
        <w:rPr>
          <w:rFonts w:eastAsia="Times New Roman" w:cstheme="minorHAnsi"/>
          <w:bCs/>
          <w:kern w:val="36"/>
          <w:sz w:val="20"/>
          <w:szCs w:val="20"/>
        </w:rPr>
        <w:t xml:space="preserve">, Délégué général </w:t>
      </w:r>
      <w:proofErr w:type="spellStart"/>
      <w:r w:rsidRPr="00223098">
        <w:rPr>
          <w:rFonts w:eastAsia="Times New Roman" w:cstheme="minorHAnsi"/>
          <w:bCs/>
          <w:kern w:val="36"/>
          <w:sz w:val="20"/>
          <w:szCs w:val="20"/>
        </w:rPr>
        <w:t>Unadel</w:t>
      </w:r>
      <w:proofErr w:type="spellEnd"/>
    </w:p>
    <w:p w:rsidR="00D2231B" w:rsidRPr="00D2231B" w:rsidRDefault="00D2231B" w:rsidP="00740FDE">
      <w:pPr>
        <w:spacing w:before="100" w:beforeAutospacing="1" w:after="100" w:afterAutospacing="1" w:line="240" w:lineRule="auto"/>
        <w:jc w:val="both"/>
        <w:rPr>
          <w:sz w:val="16"/>
          <w:szCs w:val="16"/>
        </w:rPr>
      </w:pPr>
    </w:p>
    <w:p w:rsidR="005E1ADD" w:rsidRDefault="005C0DC4" w:rsidP="00740FD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D4F36">
        <w:rPr>
          <w:sz w:val="24"/>
          <w:szCs w:val="24"/>
        </w:rPr>
        <w:t>Depuis plus de 30 ans, la France développe son réseau ferroviaire à grande vitesse, permettant ainsi de relier les métropoles les unes aux autres</w:t>
      </w:r>
      <w:r w:rsidR="002D4F36" w:rsidRPr="002D4F36">
        <w:rPr>
          <w:sz w:val="24"/>
          <w:szCs w:val="24"/>
        </w:rPr>
        <w:t xml:space="preserve"> </w:t>
      </w:r>
      <w:r w:rsidR="00BE5FCB">
        <w:rPr>
          <w:sz w:val="24"/>
          <w:szCs w:val="24"/>
        </w:rPr>
        <w:t xml:space="preserve">et </w:t>
      </w:r>
      <w:r w:rsidR="002D4F36" w:rsidRPr="002D4F36">
        <w:rPr>
          <w:sz w:val="24"/>
          <w:szCs w:val="24"/>
        </w:rPr>
        <w:t>de plus en plus rapidement</w:t>
      </w:r>
      <w:r w:rsidRPr="002D4F36">
        <w:rPr>
          <w:sz w:val="24"/>
          <w:szCs w:val="24"/>
        </w:rPr>
        <w:t xml:space="preserve">. La France est </w:t>
      </w:r>
      <w:r w:rsidR="002D4F36" w:rsidRPr="002D4F36">
        <w:rPr>
          <w:sz w:val="24"/>
          <w:szCs w:val="24"/>
        </w:rPr>
        <w:t xml:space="preserve">donc </w:t>
      </w:r>
      <w:r w:rsidRPr="002D4F36">
        <w:rPr>
          <w:sz w:val="24"/>
          <w:szCs w:val="24"/>
        </w:rPr>
        <w:t>le pays du TGV.</w:t>
      </w:r>
      <w:r w:rsidR="005E13F5" w:rsidRPr="002D4F36">
        <w:rPr>
          <w:sz w:val="24"/>
          <w:szCs w:val="24"/>
        </w:rPr>
        <w:t xml:space="preserve"> </w:t>
      </w:r>
      <w:r w:rsidR="002D4F36" w:rsidRPr="002D4F36">
        <w:rPr>
          <w:sz w:val="24"/>
          <w:szCs w:val="24"/>
        </w:rPr>
        <w:t>Mais c’</w:t>
      </w:r>
      <w:r w:rsidRPr="002D4F36">
        <w:rPr>
          <w:sz w:val="24"/>
          <w:szCs w:val="24"/>
        </w:rPr>
        <w:t>e</w:t>
      </w:r>
      <w:r w:rsidR="008F467C">
        <w:rPr>
          <w:sz w:val="24"/>
          <w:szCs w:val="24"/>
        </w:rPr>
        <w:t xml:space="preserve">st aussi </w:t>
      </w:r>
      <w:r w:rsidRPr="002D4F36">
        <w:rPr>
          <w:sz w:val="24"/>
          <w:szCs w:val="24"/>
        </w:rPr>
        <w:t>l’une des principales destination</w:t>
      </w:r>
      <w:r w:rsidR="005E13F5" w:rsidRPr="002D4F36">
        <w:rPr>
          <w:sz w:val="24"/>
          <w:szCs w:val="24"/>
        </w:rPr>
        <w:t>s</w:t>
      </w:r>
      <w:r w:rsidRPr="002D4F36">
        <w:rPr>
          <w:sz w:val="24"/>
          <w:szCs w:val="24"/>
        </w:rPr>
        <w:t xml:space="preserve"> touristique</w:t>
      </w:r>
      <w:r w:rsidR="005E13F5" w:rsidRPr="002D4F36">
        <w:rPr>
          <w:sz w:val="24"/>
          <w:szCs w:val="24"/>
        </w:rPr>
        <w:t>s</w:t>
      </w:r>
      <w:r w:rsidRPr="002D4F36">
        <w:rPr>
          <w:sz w:val="24"/>
          <w:szCs w:val="24"/>
        </w:rPr>
        <w:t xml:space="preserve"> au</w:t>
      </w:r>
      <w:r w:rsidR="008F467C">
        <w:rPr>
          <w:sz w:val="24"/>
          <w:szCs w:val="24"/>
        </w:rPr>
        <w:t xml:space="preserve"> monde :</w:t>
      </w:r>
      <w:r w:rsidR="00954361" w:rsidRPr="002D4F36">
        <w:rPr>
          <w:sz w:val="24"/>
          <w:szCs w:val="24"/>
        </w:rPr>
        <w:t xml:space="preserve"> </w:t>
      </w:r>
      <w:r w:rsidR="008F467C">
        <w:rPr>
          <w:sz w:val="24"/>
          <w:szCs w:val="24"/>
        </w:rPr>
        <w:t>l</w:t>
      </w:r>
      <w:r w:rsidRPr="002D4F36">
        <w:rPr>
          <w:sz w:val="24"/>
          <w:szCs w:val="24"/>
        </w:rPr>
        <w:t>’industrie du tourisme représente 6,5 % du PIB français et génère près de 900 000 emplois salariés</w:t>
      </w:r>
      <w:r w:rsidRPr="002D4F36">
        <w:rPr>
          <w:rStyle w:val="Appelnotedebasdep"/>
          <w:sz w:val="24"/>
          <w:szCs w:val="24"/>
        </w:rPr>
        <w:footnoteReference w:id="1"/>
      </w:r>
      <w:r w:rsidRPr="002D4F36">
        <w:rPr>
          <w:sz w:val="24"/>
          <w:szCs w:val="24"/>
        </w:rPr>
        <w:t>.</w:t>
      </w:r>
      <w:r w:rsidR="005E13F5" w:rsidRPr="002D4F36">
        <w:rPr>
          <w:sz w:val="24"/>
          <w:szCs w:val="24"/>
        </w:rPr>
        <w:t xml:space="preserve"> Pourtant, alors qu’ailleurs en Euro</w:t>
      </w:r>
      <w:r w:rsidR="003A7011">
        <w:rPr>
          <w:sz w:val="24"/>
          <w:szCs w:val="24"/>
        </w:rPr>
        <w:t>pe et dans le m</w:t>
      </w:r>
      <w:r w:rsidR="005E13F5" w:rsidRPr="002D4F36">
        <w:rPr>
          <w:sz w:val="24"/>
          <w:szCs w:val="24"/>
        </w:rPr>
        <w:t>onde de nouvelles formes de tourisme durable se développe</w:t>
      </w:r>
      <w:r w:rsidR="00F73E26" w:rsidRPr="002D4F36">
        <w:rPr>
          <w:sz w:val="24"/>
          <w:szCs w:val="24"/>
        </w:rPr>
        <w:t xml:space="preserve">nt, </w:t>
      </w:r>
      <w:r w:rsidR="005E13F5" w:rsidRPr="002D4F36">
        <w:rPr>
          <w:sz w:val="24"/>
          <w:szCs w:val="24"/>
        </w:rPr>
        <w:t>répondant aux attentes croissantes de voyageurs à la recherche d’itinérance d</w:t>
      </w:r>
      <w:r w:rsidR="00F73E26" w:rsidRPr="002D4F36">
        <w:rPr>
          <w:sz w:val="24"/>
          <w:szCs w:val="24"/>
        </w:rPr>
        <w:t>ouce en opposition avec l’hyper-</w:t>
      </w:r>
      <w:r w:rsidR="00D0303C" w:rsidRPr="002D4F36">
        <w:rPr>
          <w:sz w:val="24"/>
          <w:szCs w:val="24"/>
        </w:rPr>
        <w:t xml:space="preserve">mobilité, </w:t>
      </w:r>
      <w:r w:rsidR="005E13F5" w:rsidRPr="002D4F36">
        <w:rPr>
          <w:sz w:val="24"/>
          <w:szCs w:val="24"/>
        </w:rPr>
        <w:t xml:space="preserve">il n’existe pas en France </w:t>
      </w:r>
      <w:r w:rsidR="00F73E26" w:rsidRPr="002D4F36">
        <w:rPr>
          <w:sz w:val="24"/>
          <w:szCs w:val="24"/>
        </w:rPr>
        <w:t>d’offre structurée en matière de train touristique sur de grands itinéraires.</w:t>
      </w:r>
      <w:r w:rsidR="002D4F36" w:rsidRPr="002D4F36">
        <w:rPr>
          <w:sz w:val="24"/>
          <w:szCs w:val="24"/>
        </w:rPr>
        <w:t xml:space="preserve"> </w:t>
      </w:r>
      <w:r w:rsidR="00F73E26" w:rsidRPr="002D4F36">
        <w:rPr>
          <w:sz w:val="24"/>
          <w:szCs w:val="24"/>
        </w:rPr>
        <w:t>Notre pays compte</w:t>
      </w:r>
      <w:r w:rsidRPr="002D4F36">
        <w:rPr>
          <w:sz w:val="24"/>
          <w:szCs w:val="24"/>
        </w:rPr>
        <w:t xml:space="preserve"> </w:t>
      </w:r>
      <w:r w:rsidR="00F73E26" w:rsidRPr="002D4F36">
        <w:rPr>
          <w:sz w:val="24"/>
          <w:szCs w:val="24"/>
        </w:rPr>
        <w:t xml:space="preserve">bien </w:t>
      </w:r>
      <w:r w:rsidRPr="002D4F36">
        <w:rPr>
          <w:sz w:val="24"/>
          <w:szCs w:val="24"/>
        </w:rPr>
        <w:t xml:space="preserve">une centaine de petites lignes chemins de fer touristiques qui transportent environ </w:t>
      </w:r>
      <w:r w:rsidRPr="00D31228">
        <w:rPr>
          <w:sz w:val="24"/>
          <w:szCs w:val="24"/>
        </w:rPr>
        <w:t>3,7 millions de voyageurs chaque année</w:t>
      </w:r>
      <w:r w:rsidR="00984BCD">
        <w:rPr>
          <w:rStyle w:val="Appelnotedebasdep"/>
          <w:sz w:val="24"/>
          <w:szCs w:val="24"/>
        </w:rPr>
        <w:footnoteReference w:id="2"/>
      </w:r>
      <w:r w:rsidRPr="00D31228">
        <w:rPr>
          <w:sz w:val="24"/>
          <w:szCs w:val="24"/>
        </w:rPr>
        <w:t xml:space="preserve"> et ce chiffre est en constante augmentation depuis 2007</w:t>
      </w:r>
      <w:r w:rsidR="00BE5FCB">
        <w:rPr>
          <w:sz w:val="24"/>
          <w:szCs w:val="24"/>
        </w:rPr>
        <w:t xml:space="preserve"> (</w:t>
      </w:r>
      <w:r w:rsidRPr="00D31228">
        <w:rPr>
          <w:sz w:val="24"/>
          <w:szCs w:val="24"/>
        </w:rPr>
        <w:t>malgré une offre promotionnelle rudimentaire</w:t>
      </w:r>
      <w:r w:rsidR="00BE5FCB">
        <w:rPr>
          <w:sz w:val="24"/>
          <w:szCs w:val="24"/>
        </w:rPr>
        <w:t>), m</w:t>
      </w:r>
      <w:r w:rsidR="00F73E26" w:rsidRPr="00D31228">
        <w:rPr>
          <w:sz w:val="24"/>
          <w:szCs w:val="24"/>
        </w:rPr>
        <w:t>ais ces lignes</w:t>
      </w:r>
      <w:r w:rsidRPr="00D31228">
        <w:rPr>
          <w:sz w:val="24"/>
          <w:szCs w:val="24"/>
        </w:rPr>
        <w:t xml:space="preserve"> ne représentent des itinéraires </w:t>
      </w:r>
      <w:r w:rsidR="00F73E26" w:rsidRPr="00D31228">
        <w:rPr>
          <w:sz w:val="24"/>
          <w:szCs w:val="24"/>
        </w:rPr>
        <w:t xml:space="preserve">que </w:t>
      </w:r>
      <w:r w:rsidRPr="00D31228">
        <w:rPr>
          <w:sz w:val="24"/>
          <w:szCs w:val="24"/>
        </w:rPr>
        <w:t>de quelques dizaines de kilomètres</w:t>
      </w:r>
      <w:r w:rsidR="0054049A" w:rsidRPr="00D31228">
        <w:rPr>
          <w:rStyle w:val="Appelnotedebasdep"/>
          <w:sz w:val="24"/>
          <w:szCs w:val="24"/>
        </w:rPr>
        <w:footnoteReference w:id="3"/>
      </w:r>
      <w:r w:rsidR="00F73E26" w:rsidRPr="00D31228">
        <w:rPr>
          <w:sz w:val="24"/>
          <w:szCs w:val="24"/>
        </w:rPr>
        <w:t xml:space="preserve">, déconnectés les uns des autres et </w:t>
      </w:r>
      <w:r w:rsidR="003A7011">
        <w:rPr>
          <w:sz w:val="24"/>
          <w:szCs w:val="24"/>
        </w:rPr>
        <w:t>sans véritable soucis d’interconnexion avec</w:t>
      </w:r>
      <w:r w:rsidR="00F73E26" w:rsidRPr="00D31228">
        <w:rPr>
          <w:sz w:val="24"/>
          <w:szCs w:val="24"/>
        </w:rPr>
        <w:t xml:space="preserve"> </w:t>
      </w:r>
      <w:r w:rsidR="00BE5FCB">
        <w:rPr>
          <w:sz w:val="24"/>
          <w:szCs w:val="24"/>
        </w:rPr>
        <w:t xml:space="preserve">le </w:t>
      </w:r>
      <w:r w:rsidR="00F73E26" w:rsidRPr="00D31228">
        <w:rPr>
          <w:sz w:val="24"/>
          <w:szCs w:val="24"/>
        </w:rPr>
        <w:t>réseau ferré national.</w:t>
      </w:r>
    </w:p>
    <w:p w:rsidR="00D31228" w:rsidRPr="00A02009" w:rsidRDefault="00E8243B" w:rsidP="00740FDE">
      <w:pPr>
        <w:spacing w:before="100" w:beforeAutospacing="1" w:after="100" w:afterAutospacing="1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</w:t>
      </w:r>
      <w:r w:rsidR="00A02009" w:rsidRPr="00A02009">
        <w:rPr>
          <w:b/>
          <w:sz w:val="24"/>
          <w:szCs w:val="24"/>
        </w:rPr>
        <w:t>train du développement local</w:t>
      </w:r>
      <w:r>
        <w:rPr>
          <w:b/>
          <w:sz w:val="24"/>
          <w:szCs w:val="24"/>
        </w:rPr>
        <w:t> </w:t>
      </w:r>
    </w:p>
    <w:p w:rsidR="00C33F47" w:rsidRDefault="002D4F36" w:rsidP="00740FD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31228">
        <w:rPr>
          <w:sz w:val="24"/>
          <w:szCs w:val="24"/>
        </w:rPr>
        <w:t>D</w:t>
      </w:r>
      <w:r w:rsidR="005E1ADD" w:rsidRPr="00D31228">
        <w:rPr>
          <w:sz w:val="24"/>
          <w:szCs w:val="24"/>
        </w:rPr>
        <w:t>e nombreux territoires ruraux, parfois très isolés, auraient</w:t>
      </w:r>
      <w:r w:rsidRPr="00D31228">
        <w:rPr>
          <w:sz w:val="24"/>
          <w:szCs w:val="24"/>
        </w:rPr>
        <w:t xml:space="preserve"> pourtant</w:t>
      </w:r>
      <w:r w:rsidR="005E1ADD" w:rsidRPr="00D31228">
        <w:rPr>
          <w:sz w:val="24"/>
          <w:szCs w:val="24"/>
        </w:rPr>
        <w:t xml:space="preserve"> </w:t>
      </w:r>
      <w:r w:rsidR="003A7011">
        <w:rPr>
          <w:sz w:val="24"/>
          <w:szCs w:val="24"/>
        </w:rPr>
        <w:t>un besoin aigu de renforcement de</w:t>
      </w:r>
      <w:r w:rsidR="005E1ADD" w:rsidRPr="00D31228">
        <w:rPr>
          <w:sz w:val="24"/>
          <w:szCs w:val="24"/>
        </w:rPr>
        <w:t xml:space="preserve"> leur attractivité et </w:t>
      </w:r>
      <w:r w:rsidR="003A7011">
        <w:rPr>
          <w:sz w:val="24"/>
          <w:szCs w:val="24"/>
        </w:rPr>
        <w:t xml:space="preserve">de développement de </w:t>
      </w:r>
      <w:r w:rsidR="005E1ADD" w:rsidRPr="00D31228">
        <w:rPr>
          <w:sz w:val="24"/>
          <w:szCs w:val="24"/>
        </w:rPr>
        <w:t>leur économie résidentielle</w:t>
      </w:r>
      <w:r w:rsidR="003A7011">
        <w:rPr>
          <w:sz w:val="24"/>
          <w:szCs w:val="24"/>
        </w:rPr>
        <w:t>. Et ce vecteur pourrait être la revalorisation de</w:t>
      </w:r>
      <w:r w:rsidR="005E1ADD" w:rsidRPr="00D31228">
        <w:rPr>
          <w:sz w:val="24"/>
          <w:szCs w:val="24"/>
        </w:rPr>
        <w:t xml:space="preserve"> ligne</w:t>
      </w:r>
      <w:r w:rsidR="003A7011">
        <w:rPr>
          <w:sz w:val="24"/>
          <w:szCs w:val="24"/>
        </w:rPr>
        <w:t>s</w:t>
      </w:r>
      <w:r w:rsidR="005E1ADD" w:rsidRPr="00D31228">
        <w:rPr>
          <w:sz w:val="24"/>
          <w:szCs w:val="24"/>
        </w:rPr>
        <w:t xml:space="preserve"> ferroviaire</w:t>
      </w:r>
      <w:r w:rsidR="003A7011">
        <w:rPr>
          <w:sz w:val="24"/>
          <w:szCs w:val="24"/>
        </w:rPr>
        <w:t>s</w:t>
      </w:r>
      <w:r w:rsidR="005E1ADD" w:rsidRPr="00D31228">
        <w:rPr>
          <w:sz w:val="24"/>
          <w:szCs w:val="24"/>
        </w:rPr>
        <w:t xml:space="preserve"> locale</w:t>
      </w:r>
      <w:r w:rsidR="003A7011">
        <w:rPr>
          <w:sz w:val="24"/>
          <w:szCs w:val="24"/>
        </w:rPr>
        <w:t>s</w:t>
      </w:r>
      <w:r w:rsidR="00BE5FCB">
        <w:rPr>
          <w:sz w:val="24"/>
          <w:szCs w:val="24"/>
        </w:rPr>
        <w:t>, parfois</w:t>
      </w:r>
      <w:r w:rsidR="005E1ADD" w:rsidRPr="00D31228">
        <w:rPr>
          <w:sz w:val="24"/>
          <w:szCs w:val="24"/>
        </w:rPr>
        <w:t xml:space="preserve"> abandonnée</w:t>
      </w:r>
      <w:r w:rsidR="003A7011">
        <w:rPr>
          <w:sz w:val="24"/>
          <w:szCs w:val="24"/>
        </w:rPr>
        <w:t>s</w:t>
      </w:r>
      <w:r w:rsidR="005E1ADD" w:rsidRPr="00D31228">
        <w:rPr>
          <w:sz w:val="24"/>
          <w:szCs w:val="24"/>
        </w:rPr>
        <w:t xml:space="preserve"> depuis longtemps par la SNCF. </w:t>
      </w:r>
      <w:r w:rsidR="00D0303C" w:rsidRPr="00D31228">
        <w:rPr>
          <w:sz w:val="24"/>
          <w:szCs w:val="24"/>
        </w:rPr>
        <w:t xml:space="preserve">A l’image des </w:t>
      </w:r>
      <w:proofErr w:type="spellStart"/>
      <w:r w:rsidR="00D0303C" w:rsidRPr="00D31228">
        <w:rPr>
          <w:sz w:val="24"/>
          <w:szCs w:val="24"/>
        </w:rPr>
        <w:t>vél</w:t>
      </w:r>
      <w:r w:rsidR="00954361" w:rsidRPr="00D31228">
        <w:rPr>
          <w:sz w:val="24"/>
          <w:szCs w:val="24"/>
        </w:rPr>
        <w:t>oroutes</w:t>
      </w:r>
      <w:proofErr w:type="spellEnd"/>
      <w:r w:rsidR="00954361" w:rsidRPr="00D31228">
        <w:rPr>
          <w:sz w:val="24"/>
          <w:szCs w:val="24"/>
        </w:rPr>
        <w:t xml:space="preserve"> qui connaissent un franc succès </w:t>
      </w:r>
      <w:r w:rsidR="00D0303C" w:rsidRPr="00D31228">
        <w:rPr>
          <w:sz w:val="24"/>
          <w:szCs w:val="24"/>
        </w:rPr>
        <w:t xml:space="preserve">depuis 15 ans (comme celle qui relie Nantes à Budapest via </w:t>
      </w:r>
      <w:r w:rsidR="004312CE">
        <w:rPr>
          <w:sz w:val="24"/>
          <w:szCs w:val="24"/>
        </w:rPr>
        <w:t>la Loire, le Rhin et le Danube)</w:t>
      </w:r>
      <w:r w:rsidR="00D0303C" w:rsidRPr="00D31228">
        <w:rPr>
          <w:sz w:val="24"/>
          <w:szCs w:val="24"/>
        </w:rPr>
        <w:t xml:space="preserve"> et qui s’avèrent être des investissements rentables</w:t>
      </w:r>
      <w:r w:rsidR="00126B65" w:rsidRPr="00D31228">
        <w:rPr>
          <w:rStyle w:val="Appelnotedebasdep"/>
          <w:sz w:val="24"/>
          <w:szCs w:val="24"/>
        </w:rPr>
        <w:footnoteReference w:id="4"/>
      </w:r>
      <w:r w:rsidR="00E17DDB" w:rsidRPr="00D31228">
        <w:rPr>
          <w:sz w:val="24"/>
          <w:szCs w:val="24"/>
        </w:rPr>
        <w:t>, la création d’un train touristique</w:t>
      </w:r>
      <w:r w:rsidR="00954361" w:rsidRPr="00D31228">
        <w:rPr>
          <w:sz w:val="24"/>
          <w:szCs w:val="24"/>
        </w:rPr>
        <w:t xml:space="preserve"> de longue distance</w:t>
      </w:r>
      <w:r w:rsidR="00E17DDB" w:rsidRPr="00D31228">
        <w:rPr>
          <w:sz w:val="24"/>
          <w:szCs w:val="24"/>
        </w:rPr>
        <w:t>, volontairem</w:t>
      </w:r>
      <w:r w:rsidR="00E17DDB">
        <w:rPr>
          <w:sz w:val="24"/>
          <w:szCs w:val="24"/>
        </w:rPr>
        <w:t xml:space="preserve">ent lent et spectaculaire, traversant la France du Nord-Est au </w:t>
      </w:r>
      <w:r w:rsidR="00E17DDB">
        <w:rPr>
          <w:sz w:val="24"/>
          <w:szCs w:val="24"/>
        </w:rPr>
        <w:lastRenderedPageBreak/>
        <w:t>Sud-Ouest,</w:t>
      </w:r>
      <w:r w:rsidR="00223098">
        <w:rPr>
          <w:sz w:val="24"/>
          <w:szCs w:val="24"/>
        </w:rPr>
        <w:t xml:space="preserve"> </w:t>
      </w:r>
      <w:r w:rsidR="003A7011">
        <w:rPr>
          <w:sz w:val="24"/>
          <w:szCs w:val="24"/>
        </w:rPr>
        <w:t>c’est-à-dire le long de la diagonale du vide</w:t>
      </w:r>
      <w:r w:rsidR="00BE5FCB">
        <w:rPr>
          <w:rStyle w:val="Appelnotedebasdep"/>
          <w:sz w:val="24"/>
          <w:szCs w:val="24"/>
        </w:rPr>
        <w:footnoteReference w:id="5"/>
      </w:r>
      <w:r w:rsidR="00CF7000">
        <w:rPr>
          <w:sz w:val="24"/>
          <w:szCs w:val="24"/>
        </w:rPr>
        <w:t>,</w:t>
      </w:r>
      <w:r w:rsidR="00E17DDB">
        <w:rPr>
          <w:sz w:val="24"/>
          <w:szCs w:val="24"/>
        </w:rPr>
        <w:t xml:space="preserve"> constituerai</w:t>
      </w:r>
      <w:r w:rsidR="00954361">
        <w:rPr>
          <w:sz w:val="24"/>
          <w:szCs w:val="24"/>
        </w:rPr>
        <w:t xml:space="preserve">t </w:t>
      </w:r>
      <w:r w:rsidR="0054049A">
        <w:rPr>
          <w:sz w:val="24"/>
          <w:szCs w:val="24"/>
        </w:rPr>
        <w:t xml:space="preserve">ainsi </w:t>
      </w:r>
      <w:r w:rsidR="00954361">
        <w:rPr>
          <w:sz w:val="24"/>
          <w:szCs w:val="24"/>
        </w:rPr>
        <w:t>une offre touristique innovante</w:t>
      </w:r>
      <w:r w:rsidR="00E17DDB">
        <w:rPr>
          <w:sz w:val="24"/>
          <w:szCs w:val="24"/>
        </w:rPr>
        <w:t xml:space="preserve"> susceptible de mobiliser de nombreux touristes étrangers mais aussi de nombreux </w:t>
      </w:r>
      <w:r w:rsidR="00C33F47">
        <w:rPr>
          <w:sz w:val="24"/>
          <w:szCs w:val="24"/>
        </w:rPr>
        <w:t>français désireux de découvrir</w:t>
      </w:r>
      <w:r w:rsidR="00E17DDB">
        <w:rPr>
          <w:sz w:val="24"/>
          <w:szCs w:val="24"/>
        </w:rPr>
        <w:t xml:space="preserve"> </w:t>
      </w:r>
      <w:r w:rsidR="00CF7000">
        <w:rPr>
          <w:sz w:val="24"/>
          <w:szCs w:val="24"/>
        </w:rPr>
        <w:t xml:space="preserve">ou de redécouvrir </w:t>
      </w:r>
      <w:r w:rsidR="00E17DDB">
        <w:rPr>
          <w:sz w:val="24"/>
          <w:szCs w:val="24"/>
        </w:rPr>
        <w:t xml:space="preserve">des territoires </w:t>
      </w:r>
      <w:r w:rsidR="00C33F47">
        <w:rPr>
          <w:sz w:val="24"/>
          <w:szCs w:val="24"/>
        </w:rPr>
        <w:t xml:space="preserve">ruraux </w:t>
      </w:r>
      <w:r w:rsidR="00954361">
        <w:rPr>
          <w:sz w:val="24"/>
          <w:szCs w:val="24"/>
        </w:rPr>
        <w:t xml:space="preserve">éloignés des grands axes et </w:t>
      </w:r>
      <w:r w:rsidR="00C33F47">
        <w:rPr>
          <w:sz w:val="24"/>
          <w:szCs w:val="24"/>
        </w:rPr>
        <w:t>dont le patrimo</w:t>
      </w:r>
      <w:r w:rsidR="00CF7000">
        <w:rPr>
          <w:sz w:val="24"/>
          <w:szCs w:val="24"/>
        </w:rPr>
        <w:t xml:space="preserve">ine naturel et culturel demeure particulièrement </w:t>
      </w:r>
      <w:r w:rsidR="00C33F47">
        <w:rPr>
          <w:sz w:val="24"/>
          <w:szCs w:val="24"/>
        </w:rPr>
        <w:t xml:space="preserve">riche. </w:t>
      </w:r>
    </w:p>
    <w:p w:rsidR="00E17DDB" w:rsidRDefault="00C33F47" w:rsidP="00740FD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</w:t>
      </w:r>
      <w:r w:rsidR="00E76679">
        <w:rPr>
          <w:sz w:val="24"/>
          <w:szCs w:val="24"/>
        </w:rPr>
        <w:t xml:space="preserve"> chemin de fer</w:t>
      </w:r>
      <w:r>
        <w:rPr>
          <w:sz w:val="24"/>
          <w:szCs w:val="24"/>
        </w:rPr>
        <w:t xml:space="preserve"> touristique </w:t>
      </w:r>
      <w:r w:rsidR="00E17DDB">
        <w:rPr>
          <w:sz w:val="24"/>
          <w:szCs w:val="24"/>
        </w:rPr>
        <w:t>pourrait</w:t>
      </w:r>
      <w:r w:rsidR="004312CE">
        <w:rPr>
          <w:sz w:val="24"/>
          <w:szCs w:val="24"/>
        </w:rPr>
        <w:t xml:space="preserve"> utiliser,</w:t>
      </w:r>
      <w:r w:rsidR="00E17DDB">
        <w:rPr>
          <w:sz w:val="24"/>
          <w:szCs w:val="24"/>
        </w:rPr>
        <w:t xml:space="preserve"> </w:t>
      </w:r>
      <w:r w:rsidR="00BE5FCB">
        <w:rPr>
          <w:sz w:val="24"/>
          <w:szCs w:val="24"/>
        </w:rPr>
        <w:t>sur certains tronçons</w:t>
      </w:r>
      <w:r w:rsidR="004312CE">
        <w:rPr>
          <w:sz w:val="24"/>
          <w:szCs w:val="24"/>
        </w:rPr>
        <w:t>,</w:t>
      </w:r>
      <w:r w:rsidR="00BE5FCB">
        <w:rPr>
          <w:sz w:val="24"/>
          <w:szCs w:val="24"/>
        </w:rPr>
        <w:t xml:space="preserve"> </w:t>
      </w:r>
      <w:r w:rsidR="004F3157">
        <w:rPr>
          <w:sz w:val="24"/>
          <w:szCs w:val="24"/>
        </w:rPr>
        <w:t>des</w:t>
      </w:r>
      <w:r w:rsidR="00E76679">
        <w:rPr>
          <w:sz w:val="24"/>
          <w:szCs w:val="24"/>
        </w:rPr>
        <w:t xml:space="preserve"> voies déjà </w:t>
      </w:r>
      <w:r w:rsidR="005E1ADD">
        <w:rPr>
          <w:sz w:val="24"/>
          <w:szCs w:val="24"/>
        </w:rPr>
        <w:t>affectées à</w:t>
      </w:r>
      <w:r w:rsidR="00E76679">
        <w:rPr>
          <w:sz w:val="24"/>
          <w:szCs w:val="24"/>
        </w:rPr>
        <w:t xml:space="preserve"> des trains touristiques locaux</w:t>
      </w:r>
      <w:r w:rsidR="00CF7000">
        <w:rPr>
          <w:rStyle w:val="Appelnotedebasdep"/>
          <w:sz w:val="24"/>
          <w:szCs w:val="24"/>
        </w:rPr>
        <w:footnoteReference w:id="6"/>
      </w:r>
      <w:r w:rsidR="00E76679">
        <w:rPr>
          <w:sz w:val="24"/>
          <w:szCs w:val="24"/>
        </w:rPr>
        <w:t xml:space="preserve"> et s’appuyer sur la mobilisation locale et les expériences d’associations de passionnés. Il pourrait i</w:t>
      </w:r>
      <w:r w:rsidR="00E17DDB">
        <w:rPr>
          <w:sz w:val="24"/>
          <w:szCs w:val="24"/>
        </w:rPr>
        <w:t>rriguer économiquement de nombreux territoires ruraux et per</w:t>
      </w:r>
      <w:r w:rsidR="00BE5FCB">
        <w:rPr>
          <w:sz w:val="24"/>
          <w:szCs w:val="24"/>
        </w:rPr>
        <w:t>mettre de développer quantité de</w:t>
      </w:r>
      <w:r w:rsidR="00E17DDB">
        <w:rPr>
          <w:sz w:val="24"/>
          <w:szCs w:val="24"/>
        </w:rPr>
        <w:t xml:space="preserve"> projets culturels et économiques tout au long de </w:t>
      </w:r>
      <w:r w:rsidR="00954361">
        <w:rPr>
          <w:sz w:val="24"/>
          <w:szCs w:val="24"/>
        </w:rPr>
        <w:t xml:space="preserve">l’itinéraire </w:t>
      </w:r>
      <w:r>
        <w:rPr>
          <w:sz w:val="24"/>
          <w:szCs w:val="24"/>
        </w:rPr>
        <w:t xml:space="preserve">et dans les territoires </w:t>
      </w:r>
      <w:r w:rsidR="00954361">
        <w:rPr>
          <w:sz w:val="24"/>
          <w:szCs w:val="24"/>
        </w:rPr>
        <w:t>alentours</w:t>
      </w:r>
      <w:r>
        <w:rPr>
          <w:rStyle w:val="Appelnotedebasdep"/>
          <w:sz w:val="24"/>
          <w:szCs w:val="24"/>
        </w:rPr>
        <w:footnoteReference w:id="7"/>
      </w:r>
      <w:r w:rsidR="00E17DDB">
        <w:rPr>
          <w:sz w:val="24"/>
          <w:szCs w:val="24"/>
        </w:rPr>
        <w:t>.</w:t>
      </w:r>
      <w:r>
        <w:rPr>
          <w:sz w:val="24"/>
          <w:szCs w:val="24"/>
        </w:rPr>
        <w:t xml:space="preserve"> Il pourrait peut-être favoriser aussi à long terme un retour d’autres trafics </w:t>
      </w:r>
      <w:r w:rsidR="0054049A">
        <w:rPr>
          <w:sz w:val="24"/>
          <w:szCs w:val="24"/>
        </w:rPr>
        <w:t xml:space="preserve">et services </w:t>
      </w:r>
      <w:r>
        <w:rPr>
          <w:sz w:val="24"/>
          <w:szCs w:val="24"/>
        </w:rPr>
        <w:t>sur les territoi</w:t>
      </w:r>
      <w:r w:rsidR="0054049A">
        <w:rPr>
          <w:sz w:val="24"/>
          <w:szCs w:val="24"/>
        </w:rPr>
        <w:t>res concernés et développer l’accueil de nouvelles populations.</w:t>
      </w:r>
      <w:r w:rsidR="00C37A66">
        <w:rPr>
          <w:sz w:val="24"/>
          <w:szCs w:val="24"/>
        </w:rPr>
        <w:t xml:space="preserve"> </w:t>
      </w:r>
      <w:r w:rsidR="00954361">
        <w:rPr>
          <w:sz w:val="24"/>
          <w:szCs w:val="24"/>
        </w:rPr>
        <w:t>Adossé au programme Leader, ce</w:t>
      </w:r>
      <w:r>
        <w:rPr>
          <w:sz w:val="24"/>
          <w:szCs w:val="24"/>
        </w:rPr>
        <w:t xml:space="preserve"> train p</w:t>
      </w:r>
      <w:r w:rsidR="004C6B33">
        <w:rPr>
          <w:sz w:val="24"/>
          <w:szCs w:val="24"/>
        </w:rPr>
        <w:t>ourrait</w:t>
      </w:r>
      <w:r>
        <w:rPr>
          <w:sz w:val="24"/>
          <w:szCs w:val="24"/>
        </w:rPr>
        <w:t xml:space="preserve"> être un vecteur important </w:t>
      </w:r>
      <w:r w:rsidR="002D4F36">
        <w:rPr>
          <w:sz w:val="24"/>
          <w:szCs w:val="24"/>
        </w:rPr>
        <w:t>de tourisme durable</w:t>
      </w:r>
      <w:r w:rsidR="002D4F36">
        <w:rPr>
          <w:rStyle w:val="Appelnotedebasdep"/>
          <w:sz w:val="24"/>
          <w:szCs w:val="24"/>
        </w:rPr>
        <w:footnoteReference w:id="8"/>
      </w:r>
      <w:r w:rsidR="002D4F36">
        <w:rPr>
          <w:sz w:val="24"/>
          <w:szCs w:val="24"/>
        </w:rPr>
        <w:t xml:space="preserve"> et </w:t>
      </w:r>
      <w:r>
        <w:rPr>
          <w:sz w:val="24"/>
          <w:szCs w:val="24"/>
        </w:rPr>
        <w:t xml:space="preserve">de développement local </w:t>
      </w:r>
      <w:r w:rsidR="00E76679">
        <w:rPr>
          <w:sz w:val="24"/>
          <w:szCs w:val="24"/>
        </w:rPr>
        <w:t xml:space="preserve">et </w:t>
      </w:r>
      <w:r w:rsidR="00BE5FCB">
        <w:rPr>
          <w:sz w:val="24"/>
          <w:szCs w:val="24"/>
        </w:rPr>
        <w:t>contribuer</w:t>
      </w:r>
      <w:r w:rsidR="00E76679">
        <w:rPr>
          <w:sz w:val="24"/>
          <w:szCs w:val="24"/>
        </w:rPr>
        <w:t xml:space="preserve"> à des stratégies de transition énergétique d</w:t>
      </w:r>
      <w:r w:rsidR="00BE5FCB">
        <w:rPr>
          <w:sz w:val="24"/>
          <w:szCs w:val="24"/>
        </w:rPr>
        <w:t>es territoires traversés</w:t>
      </w:r>
      <w:r>
        <w:rPr>
          <w:sz w:val="24"/>
          <w:szCs w:val="24"/>
        </w:rPr>
        <w:t xml:space="preserve"> </w:t>
      </w:r>
      <w:r w:rsidR="00954361">
        <w:rPr>
          <w:sz w:val="24"/>
          <w:szCs w:val="24"/>
        </w:rPr>
        <w:t xml:space="preserve">via la </w:t>
      </w:r>
      <w:r>
        <w:rPr>
          <w:sz w:val="24"/>
          <w:szCs w:val="24"/>
        </w:rPr>
        <w:t>mobi</w:t>
      </w:r>
      <w:r w:rsidR="00954361">
        <w:rPr>
          <w:sz w:val="24"/>
          <w:szCs w:val="24"/>
        </w:rPr>
        <w:t>lisation des porteurs de projet</w:t>
      </w:r>
      <w:r w:rsidR="00BE5FCB">
        <w:rPr>
          <w:sz w:val="24"/>
          <w:szCs w:val="24"/>
        </w:rPr>
        <w:t>, d</w:t>
      </w:r>
      <w:r w:rsidR="00954361">
        <w:rPr>
          <w:sz w:val="24"/>
          <w:szCs w:val="24"/>
        </w:rPr>
        <w:t>es</w:t>
      </w:r>
      <w:r>
        <w:rPr>
          <w:sz w:val="24"/>
          <w:szCs w:val="24"/>
        </w:rPr>
        <w:t xml:space="preserve"> coopérations entre </w:t>
      </w:r>
      <w:r w:rsidR="00954361">
        <w:rPr>
          <w:sz w:val="24"/>
          <w:szCs w:val="24"/>
        </w:rPr>
        <w:t xml:space="preserve">les </w:t>
      </w:r>
      <w:r>
        <w:rPr>
          <w:sz w:val="24"/>
          <w:szCs w:val="24"/>
        </w:rPr>
        <w:t>collectivités</w:t>
      </w:r>
      <w:r w:rsidR="00954361">
        <w:rPr>
          <w:sz w:val="24"/>
          <w:szCs w:val="24"/>
        </w:rPr>
        <w:t xml:space="preserve"> et les associations</w:t>
      </w:r>
      <w:r w:rsidR="00BE5FCB">
        <w:rPr>
          <w:sz w:val="24"/>
          <w:szCs w:val="24"/>
        </w:rPr>
        <w:t xml:space="preserve"> et via la promotion d’une alternative à la voiture sur l’itinéraire concerné</w:t>
      </w:r>
      <w:r w:rsidR="007E0F7E">
        <w:rPr>
          <w:sz w:val="24"/>
          <w:szCs w:val="24"/>
        </w:rPr>
        <w:t>. L’interconnexion avec des TER et avec d’autr</w:t>
      </w:r>
      <w:r w:rsidR="00954361">
        <w:rPr>
          <w:sz w:val="24"/>
          <w:szCs w:val="24"/>
        </w:rPr>
        <w:t xml:space="preserve">es trains touristiques locaux pourrait </w:t>
      </w:r>
      <w:r w:rsidR="007E0F7E">
        <w:rPr>
          <w:sz w:val="24"/>
          <w:szCs w:val="24"/>
        </w:rPr>
        <w:t>également être développée.</w:t>
      </w:r>
    </w:p>
    <w:p w:rsidR="00D31228" w:rsidRPr="00D31228" w:rsidRDefault="00D31228" w:rsidP="00740FDE">
      <w:pPr>
        <w:spacing w:before="100" w:beforeAutospacing="1" w:after="100" w:afterAutospacing="1" w:line="240" w:lineRule="auto"/>
        <w:jc w:val="both"/>
        <w:rPr>
          <w:b/>
          <w:sz w:val="24"/>
          <w:szCs w:val="24"/>
        </w:rPr>
      </w:pPr>
      <w:r w:rsidRPr="00D31228">
        <w:rPr>
          <w:b/>
          <w:sz w:val="24"/>
          <w:szCs w:val="24"/>
        </w:rPr>
        <w:t>Un projet ambitieux, multi-partenarial et potentiellement très mobilisateur</w:t>
      </w:r>
    </w:p>
    <w:p w:rsidR="002D4F36" w:rsidRDefault="008B62CA" w:rsidP="00740FD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tel projet est complexe et ambitieux. </w:t>
      </w:r>
      <w:r w:rsidR="004C6B33">
        <w:rPr>
          <w:sz w:val="24"/>
          <w:szCs w:val="24"/>
        </w:rPr>
        <w:t xml:space="preserve">Il pose bien entendu de nombreuses questions, tant financières que juridiques et techniques. </w:t>
      </w:r>
      <w:r>
        <w:rPr>
          <w:sz w:val="24"/>
          <w:szCs w:val="24"/>
        </w:rPr>
        <w:t>Il n</w:t>
      </w:r>
      <w:r w:rsidR="006F4AD2">
        <w:rPr>
          <w:sz w:val="24"/>
          <w:szCs w:val="24"/>
        </w:rPr>
        <w:t xml:space="preserve">e peut relever </w:t>
      </w:r>
      <w:r>
        <w:rPr>
          <w:sz w:val="24"/>
          <w:szCs w:val="24"/>
        </w:rPr>
        <w:t xml:space="preserve">d’une </w:t>
      </w:r>
      <w:r w:rsidR="004C6B33">
        <w:rPr>
          <w:sz w:val="24"/>
          <w:szCs w:val="24"/>
        </w:rPr>
        <w:t xml:space="preserve">seule </w:t>
      </w:r>
      <w:r>
        <w:rPr>
          <w:sz w:val="24"/>
          <w:szCs w:val="24"/>
        </w:rPr>
        <w:t>association</w:t>
      </w:r>
      <w:r w:rsidR="004C6B33">
        <w:rPr>
          <w:sz w:val="24"/>
          <w:szCs w:val="24"/>
        </w:rPr>
        <w:t xml:space="preserve"> nationale</w:t>
      </w:r>
      <w:r w:rsidR="002E4601">
        <w:rPr>
          <w:sz w:val="24"/>
          <w:szCs w:val="24"/>
        </w:rPr>
        <w:t>, m</w:t>
      </w:r>
      <w:r w:rsidR="006F4AD2">
        <w:rPr>
          <w:sz w:val="24"/>
          <w:szCs w:val="24"/>
        </w:rPr>
        <w:t>ais</w:t>
      </w:r>
      <w:r>
        <w:rPr>
          <w:sz w:val="24"/>
          <w:szCs w:val="24"/>
        </w:rPr>
        <w:t xml:space="preserve"> </w:t>
      </w:r>
      <w:r w:rsidR="006F4AD2">
        <w:rPr>
          <w:sz w:val="24"/>
          <w:szCs w:val="24"/>
        </w:rPr>
        <w:t xml:space="preserve">le rôle de </w:t>
      </w:r>
      <w:r>
        <w:rPr>
          <w:sz w:val="24"/>
          <w:szCs w:val="24"/>
        </w:rPr>
        <w:t>l’</w:t>
      </w:r>
      <w:proofErr w:type="spellStart"/>
      <w:r>
        <w:rPr>
          <w:sz w:val="24"/>
          <w:szCs w:val="24"/>
        </w:rPr>
        <w:t>Unadel</w:t>
      </w:r>
      <w:proofErr w:type="spellEnd"/>
      <w:r>
        <w:rPr>
          <w:sz w:val="24"/>
          <w:szCs w:val="24"/>
        </w:rPr>
        <w:t xml:space="preserve"> </w:t>
      </w:r>
      <w:r w:rsidR="004C6B33">
        <w:rPr>
          <w:sz w:val="24"/>
          <w:szCs w:val="24"/>
        </w:rPr>
        <w:t>pourrait</w:t>
      </w:r>
      <w:r w:rsidR="006F4AD2">
        <w:rPr>
          <w:sz w:val="24"/>
          <w:szCs w:val="24"/>
        </w:rPr>
        <w:t xml:space="preserve"> être d</w:t>
      </w:r>
      <w:r w:rsidR="004C6B33">
        <w:rPr>
          <w:sz w:val="24"/>
          <w:szCs w:val="24"/>
        </w:rPr>
        <w:t>e travailler</w:t>
      </w:r>
      <w:r w:rsidR="006F4AD2">
        <w:rPr>
          <w:sz w:val="24"/>
          <w:szCs w:val="24"/>
        </w:rPr>
        <w:t xml:space="preserve"> </w:t>
      </w:r>
      <w:r w:rsidR="004C6B33">
        <w:rPr>
          <w:sz w:val="24"/>
          <w:szCs w:val="24"/>
        </w:rPr>
        <w:t xml:space="preserve">ce dossier </w:t>
      </w:r>
      <w:r w:rsidR="006F4AD2">
        <w:rPr>
          <w:sz w:val="24"/>
          <w:szCs w:val="24"/>
        </w:rPr>
        <w:t>et de mobiliser de nombreux acteurs du développement local pour l’améliorer, le préciser et le promouvoir.</w:t>
      </w:r>
      <w:r w:rsidR="00A02009">
        <w:rPr>
          <w:sz w:val="24"/>
          <w:szCs w:val="24"/>
        </w:rPr>
        <w:t xml:space="preserve"> </w:t>
      </w:r>
    </w:p>
    <w:p w:rsidR="00F74FE1" w:rsidRDefault="006F4AD2" w:rsidP="00740FD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B62CA">
        <w:rPr>
          <w:sz w:val="24"/>
          <w:szCs w:val="24"/>
        </w:rPr>
        <w:t xml:space="preserve">otre association, pourrait </w:t>
      </w:r>
      <w:r w:rsidR="004C6B33">
        <w:rPr>
          <w:sz w:val="24"/>
          <w:szCs w:val="24"/>
        </w:rPr>
        <w:t xml:space="preserve">ainsi </w:t>
      </w:r>
      <w:r w:rsidR="002D4F36">
        <w:rPr>
          <w:sz w:val="24"/>
          <w:szCs w:val="24"/>
        </w:rPr>
        <w:t>être à l’initiative de la constitution d’</w:t>
      </w:r>
      <w:r w:rsidR="008B62CA">
        <w:rPr>
          <w:sz w:val="24"/>
          <w:szCs w:val="24"/>
        </w:rPr>
        <w:t>un groupe de travail</w:t>
      </w:r>
      <w:r w:rsidR="008B62CA" w:rsidRPr="008B62CA">
        <w:rPr>
          <w:sz w:val="24"/>
          <w:szCs w:val="24"/>
        </w:rPr>
        <w:t xml:space="preserve"> </w:t>
      </w:r>
      <w:r w:rsidR="008B62CA">
        <w:rPr>
          <w:sz w:val="24"/>
          <w:szCs w:val="24"/>
        </w:rPr>
        <w:t xml:space="preserve">national sur ce sujet et proposer d’y associer </w:t>
      </w:r>
      <w:r w:rsidR="00D31228">
        <w:rPr>
          <w:sz w:val="24"/>
          <w:szCs w:val="24"/>
        </w:rPr>
        <w:t xml:space="preserve">très vite </w:t>
      </w:r>
      <w:r w:rsidR="008B62CA">
        <w:rPr>
          <w:sz w:val="24"/>
          <w:szCs w:val="24"/>
        </w:rPr>
        <w:t>d’</w:t>
      </w:r>
      <w:r w:rsidR="004C6B33">
        <w:rPr>
          <w:sz w:val="24"/>
          <w:szCs w:val="24"/>
        </w:rPr>
        <w:t>autres a</w:t>
      </w:r>
      <w:r w:rsidR="00D31228">
        <w:rPr>
          <w:sz w:val="24"/>
          <w:szCs w:val="24"/>
        </w:rPr>
        <w:t>cteurs nationaux et régionaux avec,</w:t>
      </w:r>
      <w:r>
        <w:rPr>
          <w:sz w:val="24"/>
          <w:szCs w:val="24"/>
        </w:rPr>
        <w:t xml:space="preserve"> en premier lieu</w:t>
      </w:r>
      <w:r w:rsidR="00D3122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31228">
        <w:rPr>
          <w:sz w:val="24"/>
          <w:szCs w:val="24"/>
        </w:rPr>
        <w:t xml:space="preserve">le </w:t>
      </w:r>
      <w:r w:rsidR="008B62CA" w:rsidRPr="00D31228">
        <w:rPr>
          <w:sz w:val="24"/>
          <w:szCs w:val="24"/>
        </w:rPr>
        <w:t>Collectif Ville Campagne</w:t>
      </w:r>
      <w:r w:rsidR="00A02009">
        <w:rPr>
          <w:sz w:val="24"/>
          <w:szCs w:val="24"/>
        </w:rPr>
        <w:t xml:space="preserve"> mais aussi l’ARDTA</w:t>
      </w:r>
      <w:r w:rsidR="004007BF">
        <w:rPr>
          <w:rStyle w:val="Appelnotedebasdep"/>
          <w:sz w:val="24"/>
          <w:szCs w:val="24"/>
        </w:rPr>
        <w:footnoteReference w:id="9"/>
      </w:r>
      <w:r>
        <w:rPr>
          <w:sz w:val="24"/>
          <w:szCs w:val="24"/>
        </w:rPr>
        <w:t xml:space="preserve">. </w:t>
      </w:r>
      <w:r w:rsidR="004C6B33">
        <w:rPr>
          <w:sz w:val="24"/>
          <w:szCs w:val="24"/>
        </w:rPr>
        <w:t xml:space="preserve">Des acteurs nationaux spécialisés tels que la SNCF, </w:t>
      </w:r>
      <w:r w:rsidR="003F71A3">
        <w:rPr>
          <w:sz w:val="24"/>
          <w:szCs w:val="24"/>
        </w:rPr>
        <w:t>RF</w:t>
      </w:r>
      <w:r w:rsidR="00237A34">
        <w:rPr>
          <w:sz w:val="24"/>
          <w:szCs w:val="24"/>
        </w:rPr>
        <w:t>F o</w:t>
      </w:r>
      <w:r w:rsidR="004C6B33">
        <w:rPr>
          <w:sz w:val="24"/>
          <w:szCs w:val="24"/>
        </w:rPr>
        <w:t xml:space="preserve">u encore la fédération des trains touristiques de </w:t>
      </w:r>
      <w:r w:rsidR="002D4F36">
        <w:rPr>
          <w:sz w:val="24"/>
          <w:szCs w:val="24"/>
        </w:rPr>
        <w:t>France</w:t>
      </w:r>
      <w:r w:rsidR="004C6B33">
        <w:rPr>
          <w:sz w:val="24"/>
          <w:szCs w:val="24"/>
        </w:rPr>
        <w:t xml:space="preserve"> (UNETCO)</w:t>
      </w:r>
      <w:r w:rsidR="00946CAE">
        <w:rPr>
          <w:sz w:val="24"/>
          <w:szCs w:val="24"/>
        </w:rPr>
        <w:t>, des universités,</w:t>
      </w:r>
      <w:r w:rsidR="004C6B33">
        <w:rPr>
          <w:sz w:val="24"/>
          <w:szCs w:val="24"/>
        </w:rPr>
        <w:t xml:space="preserve"> ainsi que plusieurs régions et le groupe de travail « transport ferroviaire de l’ARF »</w:t>
      </w:r>
      <w:r w:rsidR="00BE5FCB">
        <w:rPr>
          <w:sz w:val="24"/>
          <w:szCs w:val="24"/>
        </w:rPr>
        <w:t>, pourraient être impliqués</w:t>
      </w:r>
      <w:r w:rsidR="00F74FE1">
        <w:rPr>
          <w:sz w:val="24"/>
          <w:szCs w:val="24"/>
        </w:rPr>
        <w:t>. L</w:t>
      </w:r>
      <w:r w:rsidR="00D31228">
        <w:rPr>
          <w:sz w:val="24"/>
          <w:szCs w:val="24"/>
        </w:rPr>
        <w:t>e M</w:t>
      </w:r>
      <w:r w:rsidR="004C6B33">
        <w:rPr>
          <w:sz w:val="24"/>
          <w:szCs w:val="24"/>
        </w:rPr>
        <w:t>inistère du développement durable (avec le Secrétariat d’Etat aux transports), le Commissariat généra</w:t>
      </w:r>
      <w:r w:rsidR="00D31228">
        <w:rPr>
          <w:sz w:val="24"/>
          <w:szCs w:val="24"/>
        </w:rPr>
        <w:t>l à l’Egalité des Territoires, le réseau rural national, seraie</w:t>
      </w:r>
      <w:r w:rsidR="00BE5FCB">
        <w:rPr>
          <w:sz w:val="24"/>
          <w:szCs w:val="24"/>
        </w:rPr>
        <w:t>nt bien sûr aussi à associer, ainsi que</w:t>
      </w:r>
      <w:r w:rsidR="00D31228">
        <w:rPr>
          <w:sz w:val="24"/>
          <w:szCs w:val="24"/>
        </w:rPr>
        <w:t xml:space="preserve"> des financeurs potentiels tels </w:t>
      </w:r>
      <w:r w:rsidR="004C6B33">
        <w:rPr>
          <w:sz w:val="24"/>
          <w:szCs w:val="24"/>
        </w:rPr>
        <w:t>la Caisse des Dép</w:t>
      </w:r>
      <w:r w:rsidR="003B66A7">
        <w:rPr>
          <w:sz w:val="24"/>
          <w:szCs w:val="24"/>
        </w:rPr>
        <w:t xml:space="preserve">ôts, </w:t>
      </w:r>
      <w:r w:rsidR="00BE5FCB">
        <w:rPr>
          <w:sz w:val="24"/>
          <w:szCs w:val="24"/>
        </w:rPr>
        <w:t xml:space="preserve">voire </w:t>
      </w:r>
      <w:r w:rsidR="00D31228">
        <w:rPr>
          <w:sz w:val="24"/>
          <w:szCs w:val="24"/>
        </w:rPr>
        <w:t>les nouvelles agences locales d’EDF « </w:t>
      </w:r>
      <w:r w:rsidR="00D31228" w:rsidRPr="00D31228">
        <w:rPr>
          <w:i/>
          <w:sz w:val="24"/>
          <w:szCs w:val="24"/>
        </w:rPr>
        <w:t>une rivière</w:t>
      </w:r>
      <w:r w:rsidR="00BE5FCB">
        <w:rPr>
          <w:i/>
          <w:sz w:val="24"/>
          <w:szCs w:val="24"/>
        </w:rPr>
        <w:t>,</w:t>
      </w:r>
      <w:r w:rsidR="00D31228" w:rsidRPr="00D31228">
        <w:rPr>
          <w:i/>
          <w:sz w:val="24"/>
          <w:szCs w:val="24"/>
        </w:rPr>
        <w:t xml:space="preserve"> un territoire</w:t>
      </w:r>
      <w:r w:rsidR="00D31228">
        <w:rPr>
          <w:sz w:val="24"/>
          <w:szCs w:val="24"/>
        </w:rPr>
        <w:t> ».</w:t>
      </w:r>
    </w:p>
    <w:p w:rsidR="002E4601" w:rsidRPr="00223098" w:rsidRDefault="002E4601" w:rsidP="0022309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2D4F36" w:rsidRDefault="002D4F36" w:rsidP="002D4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Carte de France de l’implantation et de la fréquentation des chemins de fer touristiques</w:t>
      </w:r>
    </w:p>
    <w:p w:rsidR="002D4F36" w:rsidRPr="002D4F36" w:rsidRDefault="002D4F36" w:rsidP="002D4F36">
      <w:pPr>
        <w:spacing w:before="100" w:beforeAutospacing="1" w:after="100" w:afterAutospacing="1" w:line="240" w:lineRule="auto"/>
        <w:jc w:val="center"/>
        <w:rPr>
          <w:rFonts w:cstheme="minorHAnsi"/>
          <w:sz w:val="16"/>
          <w:szCs w:val="16"/>
        </w:rPr>
      </w:pPr>
      <w:r w:rsidRPr="002D4F36">
        <w:rPr>
          <w:rFonts w:cstheme="minorHAnsi"/>
          <w:sz w:val="16"/>
          <w:szCs w:val="16"/>
        </w:rPr>
        <w:t>Source : « Le devenir des chemins de fer touristiques », Rapport du conseil national du tourisme – Session 2012-2013</w:t>
      </w:r>
    </w:p>
    <w:p w:rsidR="002D4F36" w:rsidRDefault="002D4F36" w:rsidP="003F71A3">
      <w:pPr>
        <w:spacing w:before="100" w:beforeAutospacing="1" w:after="100" w:afterAutospacing="1" w:line="240" w:lineRule="auto"/>
        <w:jc w:val="right"/>
        <w:rPr>
          <w:rFonts w:cstheme="minorHAnsi"/>
          <w:b/>
          <w:sz w:val="24"/>
          <w:szCs w:val="24"/>
        </w:rPr>
      </w:pPr>
      <w:r w:rsidRPr="005E1A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C9A78" wp14:editId="540ED61E">
                <wp:simplePos x="0" y="0"/>
                <wp:positionH relativeFrom="column">
                  <wp:posOffset>-147320</wp:posOffset>
                </wp:positionH>
                <wp:positionV relativeFrom="paragraph">
                  <wp:posOffset>36830</wp:posOffset>
                </wp:positionV>
                <wp:extent cx="5743575" cy="351472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F36" w:rsidRDefault="002D4F36" w:rsidP="002D4F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F96AEB" wp14:editId="3787AF62">
                                  <wp:extent cx="5219700" cy="3420014"/>
                                  <wp:effectExtent l="0" t="0" r="0" b="9525"/>
                                  <wp:docPr id="5" name="Image 5" descr="C:\Users\Stéphane\Desktop\chemins de fer touristiques en F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téphane\Desktop\chemins de fer touristiques en F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8687" cy="3439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1.6pt;margin-top:2.9pt;width:452.25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" stroked="f">
                <v:textbox>
                  <w:txbxContent>
                    <w:p w:rsidR="002D4F36" w:rsidRDefault="002D4F36" w:rsidP="002D4F36">
                      <w:r>
                        <w:rPr>
                          <w:noProof/>
                        </w:rPr>
                        <w:drawing>
                          <wp:inline distT="0" distB="0" distL="0" distR="0" wp14:anchorId="6CF96AEB" wp14:editId="3787AF62">
                            <wp:extent cx="5219700" cy="3420014"/>
                            <wp:effectExtent l="0" t="0" r="0" b="9525"/>
                            <wp:docPr id="5" name="Image 5" descr="C:\Users\Stéphane\Desktop\chemins de fer touristiques en F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téphane\Desktop\chemins de fer touristiques en F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8687" cy="3439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4F36" w:rsidRDefault="002D4F36" w:rsidP="003F71A3">
      <w:pPr>
        <w:spacing w:before="100" w:beforeAutospacing="1" w:after="100" w:afterAutospacing="1" w:line="240" w:lineRule="auto"/>
        <w:jc w:val="right"/>
        <w:rPr>
          <w:rFonts w:cstheme="minorHAnsi"/>
          <w:b/>
          <w:sz w:val="24"/>
          <w:szCs w:val="24"/>
        </w:rPr>
      </w:pPr>
    </w:p>
    <w:p w:rsidR="002D4F36" w:rsidRDefault="002D4F36" w:rsidP="003F71A3">
      <w:pPr>
        <w:spacing w:before="100" w:beforeAutospacing="1" w:after="100" w:afterAutospacing="1" w:line="240" w:lineRule="auto"/>
        <w:jc w:val="right"/>
        <w:rPr>
          <w:rFonts w:cstheme="minorHAnsi"/>
          <w:b/>
          <w:sz w:val="24"/>
          <w:szCs w:val="24"/>
        </w:rPr>
      </w:pPr>
    </w:p>
    <w:p w:rsidR="002D4F36" w:rsidRDefault="002D4F36" w:rsidP="003F71A3">
      <w:pPr>
        <w:spacing w:before="100" w:beforeAutospacing="1" w:after="100" w:afterAutospacing="1" w:line="240" w:lineRule="auto"/>
        <w:jc w:val="right"/>
        <w:rPr>
          <w:rFonts w:cstheme="minorHAnsi"/>
          <w:b/>
          <w:sz w:val="24"/>
          <w:szCs w:val="24"/>
        </w:rPr>
      </w:pPr>
    </w:p>
    <w:p w:rsidR="002D4F36" w:rsidRDefault="002D4F36" w:rsidP="003F71A3">
      <w:pPr>
        <w:spacing w:before="100" w:beforeAutospacing="1" w:after="100" w:afterAutospacing="1" w:line="240" w:lineRule="auto"/>
        <w:jc w:val="right"/>
        <w:rPr>
          <w:rFonts w:cstheme="minorHAnsi"/>
          <w:b/>
          <w:sz w:val="24"/>
          <w:szCs w:val="24"/>
        </w:rPr>
      </w:pPr>
    </w:p>
    <w:p w:rsidR="002D4F36" w:rsidRDefault="002D4F36" w:rsidP="003F71A3">
      <w:pPr>
        <w:spacing w:before="100" w:beforeAutospacing="1" w:after="100" w:afterAutospacing="1" w:line="240" w:lineRule="auto"/>
        <w:jc w:val="right"/>
        <w:rPr>
          <w:rFonts w:cstheme="minorHAnsi"/>
          <w:b/>
          <w:sz w:val="24"/>
          <w:szCs w:val="24"/>
        </w:rPr>
      </w:pPr>
    </w:p>
    <w:p w:rsidR="002D4F36" w:rsidRDefault="002D4F36" w:rsidP="003F71A3">
      <w:pPr>
        <w:spacing w:before="100" w:beforeAutospacing="1" w:after="100" w:afterAutospacing="1" w:line="240" w:lineRule="auto"/>
        <w:jc w:val="right"/>
        <w:rPr>
          <w:rFonts w:cstheme="minorHAnsi"/>
          <w:b/>
          <w:sz w:val="24"/>
          <w:szCs w:val="24"/>
        </w:rPr>
      </w:pPr>
    </w:p>
    <w:p w:rsidR="002D4F36" w:rsidRDefault="002D4F36" w:rsidP="003F71A3">
      <w:pPr>
        <w:spacing w:before="100" w:beforeAutospacing="1" w:after="100" w:afterAutospacing="1" w:line="240" w:lineRule="auto"/>
        <w:jc w:val="right"/>
        <w:rPr>
          <w:rFonts w:cstheme="minorHAnsi"/>
          <w:b/>
          <w:sz w:val="24"/>
          <w:szCs w:val="24"/>
        </w:rPr>
      </w:pPr>
    </w:p>
    <w:p w:rsidR="002D4F36" w:rsidRDefault="002D4F36" w:rsidP="003F71A3">
      <w:pPr>
        <w:spacing w:before="100" w:beforeAutospacing="1" w:after="100" w:afterAutospacing="1" w:line="240" w:lineRule="auto"/>
        <w:jc w:val="right"/>
        <w:rPr>
          <w:rFonts w:cstheme="minorHAnsi"/>
          <w:b/>
          <w:sz w:val="24"/>
          <w:szCs w:val="24"/>
        </w:rPr>
      </w:pPr>
    </w:p>
    <w:p w:rsidR="002D4F36" w:rsidRDefault="002D4F36" w:rsidP="003F71A3">
      <w:pPr>
        <w:spacing w:before="100" w:beforeAutospacing="1" w:after="100" w:afterAutospacing="1" w:line="240" w:lineRule="auto"/>
        <w:jc w:val="right"/>
        <w:rPr>
          <w:rFonts w:cstheme="minorHAnsi"/>
          <w:b/>
          <w:sz w:val="24"/>
          <w:szCs w:val="24"/>
        </w:rPr>
      </w:pPr>
    </w:p>
    <w:p w:rsidR="00EE0662" w:rsidRDefault="00EE0662" w:rsidP="003F71A3">
      <w:pPr>
        <w:spacing w:before="100" w:beforeAutospacing="1" w:after="100" w:afterAutospacing="1" w:line="240" w:lineRule="auto"/>
        <w:jc w:val="right"/>
        <w:rPr>
          <w:rFonts w:cstheme="minorHAnsi"/>
          <w:b/>
          <w:sz w:val="24"/>
          <w:szCs w:val="24"/>
        </w:rPr>
      </w:pPr>
    </w:p>
    <w:p w:rsidR="001F291F" w:rsidRPr="00947F8B" w:rsidRDefault="001F291F" w:rsidP="001F291F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</w:rPr>
      </w:pPr>
    </w:p>
    <w:sectPr w:rsidR="001F291F" w:rsidRPr="00947F8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D7" w:rsidRDefault="00D321D7" w:rsidP="004C4AEA">
      <w:pPr>
        <w:spacing w:after="0" w:line="240" w:lineRule="auto"/>
      </w:pPr>
      <w:r>
        <w:separator/>
      </w:r>
    </w:p>
  </w:endnote>
  <w:endnote w:type="continuationSeparator" w:id="0">
    <w:p w:rsidR="00D321D7" w:rsidRDefault="00D321D7" w:rsidP="004C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9A" w:rsidRDefault="0054049A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B62CA">
      <w:rPr>
        <w:rFonts w:asciiTheme="majorHAnsi" w:eastAsiaTheme="majorEastAsia" w:hAnsiTheme="majorHAnsi" w:cstheme="majorBidi"/>
        <w:sz w:val="20"/>
        <w:szCs w:val="20"/>
      </w:rPr>
      <w:t xml:space="preserve">UNADEL – 150-154 rue du Faubourg Saint Martin – 75010 Paris – </w:t>
    </w:r>
    <w:hyperlink r:id="rId1" w:history="1">
      <w:r w:rsidRPr="008B62CA">
        <w:rPr>
          <w:rStyle w:val="Lienhypertexte"/>
          <w:rFonts w:asciiTheme="majorHAnsi" w:eastAsiaTheme="majorEastAsia" w:hAnsiTheme="majorHAnsi" w:cstheme="majorBidi"/>
          <w:sz w:val="20"/>
          <w:szCs w:val="20"/>
        </w:rPr>
        <w:t>www.unadel.asso.fr</w:t>
      </w:r>
    </w:hyperlink>
    <w:r w:rsidRPr="008B62CA">
      <w:rPr>
        <w:rFonts w:asciiTheme="majorHAnsi" w:eastAsiaTheme="majorEastAsia" w:hAnsiTheme="majorHAnsi" w:cstheme="majorBidi"/>
        <w:sz w:val="20"/>
        <w:szCs w:val="20"/>
      </w:rPr>
      <w:t xml:space="preserve"> – tel 01 45 57 91 55 </w:t>
    </w:r>
    <w:r w:rsidR="008B62CA" w:rsidRPr="008B62CA">
      <w:rPr>
        <w:rFonts w:asciiTheme="majorHAnsi" w:eastAsiaTheme="majorEastAsia" w:hAnsiTheme="majorHAnsi" w:cstheme="majorBidi"/>
        <w:sz w:val="20"/>
        <w:szCs w:val="20"/>
      </w:rPr>
      <w:t>–</w:t>
    </w:r>
    <w:r w:rsidRPr="008B62CA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8B62CA" w:rsidRPr="008B62CA">
      <w:rPr>
        <w:rFonts w:asciiTheme="majorHAnsi" w:eastAsiaTheme="majorEastAsia" w:hAnsiTheme="majorHAnsi" w:cstheme="majorBidi"/>
        <w:sz w:val="20"/>
        <w:szCs w:val="20"/>
      </w:rPr>
      <w:t xml:space="preserve">06 71 71 57 17 – </w:t>
    </w:r>
    <w:hyperlink r:id="rId2" w:history="1">
      <w:r w:rsidR="008B62CA" w:rsidRPr="008B62CA">
        <w:rPr>
          <w:rStyle w:val="Lienhypertexte"/>
          <w:rFonts w:asciiTheme="majorHAnsi" w:eastAsiaTheme="majorEastAsia" w:hAnsiTheme="majorHAnsi" w:cstheme="majorBidi"/>
          <w:sz w:val="20"/>
          <w:szCs w:val="20"/>
        </w:rPr>
        <w:t>www.unadel.asso.fr</w:t>
      </w:r>
    </w:hyperlink>
    <w:r w:rsidR="008B62CA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2407C" w:rsidRPr="0002407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54049A" w:rsidRDefault="005404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D7" w:rsidRDefault="00D321D7" w:rsidP="004C4AEA">
      <w:pPr>
        <w:spacing w:after="0" w:line="240" w:lineRule="auto"/>
      </w:pPr>
      <w:r>
        <w:separator/>
      </w:r>
    </w:p>
  </w:footnote>
  <w:footnote w:type="continuationSeparator" w:id="0">
    <w:p w:rsidR="00D321D7" w:rsidRDefault="00D321D7" w:rsidP="004C4AEA">
      <w:pPr>
        <w:spacing w:after="0" w:line="240" w:lineRule="auto"/>
      </w:pPr>
      <w:r>
        <w:continuationSeparator/>
      </w:r>
    </w:p>
  </w:footnote>
  <w:footnote w:id="1">
    <w:p w:rsidR="005C0DC4" w:rsidRPr="00C33F47" w:rsidRDefault="005C0DC4" w:rsidP="00126B65">
      <w:pPr>
        <w:pStyle w:val="Notedebasdepage"/>
        <w:jc w:val="both"/>
        <w:rPr>
          <w:i/>
        </w:rPr>
      </w:pPr>
      <w:r w:rsidRPr="00C33F47">
        <w:rPr>
          <w:rStyle w:val="Appelnotedebasdep"/>
          <w:i/>
        </w:rPr>
        <w:footnoteRef/>
      </w:r>
      <w:r w:rsidRPr="00C33F47">
        <w:rPr>
          <w:i/>
        </w:rPr>
        <w:t xml:space="preserve"> </w:t>
      </w:r>
      <w:r w:rsidR="005E13F5" w:rsidRPr="00C33F47">
        <w:rPr>
          <w:i/>
        </w:rPr>
        <w:t>Source : Site du Ministère du développement durable</w:t>
      </w:r>
    </w:p>
  </w:footnote>
  <w:footnote w:id="2">
    <w:p w:rsidR="00984BCD" w:rsidRDefault="00984BC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84BCD">
        <w:rPr>
          <w:i/>
        </w:rPr>
        <w:t xml:space="preserve">Source : </w:t>
      </w:r>
      <w:r w:rsidRPr="00984BCD">
        <w:rPr>
          <w:rFonts w:cstheme="minorHAnsi"/>
          <w:i/>
        </w:rPr>
        <w:t>« Le devenir des chemins de fer touristiques », Rapport du conseil national du tourisme – Session 2012-2013</w:t>
      </w:r>
    </w:p>
  </w:footnote>
  <w:footnote w:id="3">
    <w:p w:rsidR="0054049A" w:rsidRPr="0054049A" w:rsidRDefault="0054049A">
      <w:pPr>
        <w:pStyle w:val="Notedebasdepage"/>
        <w:rPr>
          <w:i/>
        </w:rPr>
      </w:pPr>
      <w:r w:rsidRPr="0054049A">
        <w:rPr>
          <w:rStyle w:val="Appelnotedebasdep"/>
          <w:i/>
        </w:rPr>
        <w:footnoteRef/>
      </w:r>
      <w:r w:rsidRPr="0054049A">
        <w:rPr>
          <w:i/>
        </w:rPr>
        <w:t xml:space="preserve"> Le parcours moyen est de 15 à 20 km selon l’UNETCO (fédération des trains touristiques de France)</w:t>
      </w:r>
    </w:p>
  </w:footnote>
  <w:footnote w:id="4">
    <w:p w:rsidR="00126B65" w:rsidRPr="00C33F47" w:rsidRDefault="00126B65" w:rsidP="00126B65">
      <w:pPr>
        <w:pStyle w:val="Notedebasdepage"/>
        <w:jc w:val="both"/>
      </w:pPr>
      <w:r w:rsidRPr="00C33F47">
        <w:rPr>
          <w:rStyle w:val="Appelnotedebasdep"/>
          <w:i/>
        </w:rPr>
        <w:footnoteRef/>
      </w:r>
      <w:r w:rsidRPr="00C33F47">
        <w:rPr>
          <w:i/>
        </w:rPr>
        <w:t xml:space="preserve"> Une étude menée en 2010 par la région Bourgogne montre que les retombées économiques d'une seule année couvrent et au-delà l'investissement réalisé : par exemple, la voie verte Saône et Loire dégage annuellement des retombées de 121 k€/kilomètre et par an soit un montant supérieur au coût de réalisation de cet aménagement plutôt haut de gamme.</w:t>
      </w:r>
    </w:p>
  </w:footnote>
  <w:footnote w:id="5">
    <w:p w:rsidR="00BE5FCB" w:rsidRDefault="00BE5FC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i/>
        </w:rPr>
        <w:t>Expression consacrée par la Datar et désignant une l</w:t>
      </w:r>
      <w:r w:rsidRPr="003A7011">
        <w:rPr>
          <w:i/>
        </w:rPr>
        <w:t xml:space="preserve">arge bande du territoire français allant de la </w:t>
      </w:r>
      <w:hyperlink r:id="rId1" w:tooltip="Meuse (département)" w:history="1">
        <w:r w:rsidRPr="003A7011">
          <w:rPr>
            <w:rStyle w:val="Lienhypertexte"/>
            <w:i/>
            <w:color w:val="auto"/>
            <w:u w:val="none"/>
          </w:rPr>
          <w:t>Meuse</w:t>
        </w:r>
      </w:hyperlink>
      <w:r w:rsidRPr="003A7011">
        <w:rPr>
          <w:i/>
        </w:rPr>
        <w:t xml:space="preserve"> aux </w:t>
      </w:r>
      <w:hyperlink r:id="rId2" w:tooltip="Landes (département)" w:history="1">
        <w:r w:rsidRPr="003A7011">
          <w:rPr>
            <w:rStyle w:val="Lienhypertexte"/>
            <w:i/>
            <w:color w:val="auto"/>
            <w:u w:val="none"/>
          </w:rPr>
          <w:t>Landes</w:t>
        </w:r>
      </w:hyperlink>
      <w:r w:rsidRPr="003A7011">
        <w:rPr>
          <w:i/>
        </w:rPr>
        <w:t xml:space="preserve"> où les densités de population sont très faibles par rapport au reste de la </w:t>
      </w:r>
      <w:r>
        <w:rPr>
          <w:i/>
        </w:rPr>
        <w:t>France.</w:t>
      </w:r>
    </w:p>
  </w:footnote>
  <w:footnote w:id="6">
    <w:p w:rsidR="00CF7000" w:rsidRPr="00CF7000" w:rsidRDefault="00CF7000">
      <w:pPr>
        <w:pStyle w:val="Notedebasdepage"/>
        <w:rPr>
          <w:i/>
        </w:rPr>
      </w:pPr>
      <w:r w:rsidRPr="00CF7000">
        <w:rPr>
          <w:rStyle w:val="Appelnotedebasdep"/>
          <w:i/>
        </w:rPr>
        <w:footnoteRef/>
      </w:r>
      <w:r w:rsidRPr="00CF7000">
        <w:rPr>
          <w:i/>
        </w:rPr>
        <w:t xml:space="preserve"> </w:t>
      </w:r>
      <w:r w:rsidR="00FD4406">
        <w:rPr>
          <w:i/>
        </w:rPr>
        <w:t xml:space="preserve">Par exemple les </w:t>
      </w:r>
      <w:r w:rsidRPr="00CF7000">
        <w:rPr>
          <w:i/>
        </w:rPr>
        <w:t>ligne</w:t>
      </w:r>
      <w:r w:rsidR="00FD4406">
        <w:rPr>
          <w:i/>
        </w:rPr>
        <w:t>s</w:t>
      </w:r>
      <w:r w:rsidRPr="00CF7000">
        <w:rPr>
          <w:i/>
        </w:rPr>
        <w:t xml:space="preserve"> empruntée</w:t>
      </w:r>
      <w:r w:rsidR="00FD4406">
        <w:rPr>
          <w:i/>
        </w:rPr>
        <w:t>s</w:t>
      </w:r>
      <w:r w:rsidRPr="00CF7000">
        <w:rPr>
          <w:i/>
        </w:rPr>
        <w:t xml:space="preserve"> par « le train des légendes »</w:t>
      </w:r>
      <w:r w:rsidR="00FD4406">
        <w:rPr>
          <w:i/>
        </w:rPr>
        <w:t xml:space="preserve"> dans les Ardennes, ou </w:t>
      </w:r>
      <w:r w:rsidRPr="00CF7000">
        <w:rPr>
          <w:i/>
        </w:rPr>
        <w:t>la ligne spectaculaire  des Gorges de l’Allier</w:t>
      </w:r>
      <w:r w:rsidR="00DB4A3C">
        <w:rPr>
          <w:i/>
        </w:rPr>
        <w:t xml:space="preserve"> ou </w:t>
      </w:r>
      <w:r w:rsidR="00FD4406">
        <w:rPr>
          <w:i/>
        </w:rPr>
        <w:t xml:space="preserve">du Haut Forez, ou du Haut Quercy, jusqu’à </w:t>
      </w:r>
      <w:r>
        <w:rPr>
          <w:i/>
        </w:rPr>
        <w:t>la Rhune dans le Pays Basque</w:t>
      </w:r>
      <w:r w:rsidRPr="00CF7000">
        <w:rPr>
          <w:i/>
        </w:rPr>
        <w:t>…</w:t>
      </w:r>
    </w:p>
  </w:footnote>
  <w:footnote w:id="7">
    <w:p w:rsidR="00C33F47" w:rsidRPr="00F74FE1" w:rsidRDefault="00C33F47" w:rsidP="002D4F36">
      <w:pPr>
        <w:pStyle w:val="Notedebasdepage"/>
        <w:jc w:val="both"/>
      </w:pPr>
      <w:r w:rsidRPr="00CF7000">
        <w:rPr>
          <w:rStyle w:val="Appelnotedebasdep"/>
          <w:i/>
        </w:rPr>
        <w:footnoteRef/>
      </w:r>
      <w:r w:rsidRPr="00CF7000">
        <w:rPr>
          <w:i/>
        </w:rPr>
        <w:t xml:space="preserve"> </w:t>
      </w:r>
      <w:r w:rsidRPr="00CF7000">
        <w:rPr>
          <w:rFonts w:cstheme="minorHAnsi"/>
          <w:i/>
        </w:rPr>
        <w:t>Les bassins de chalandise</w:t>
      </w:r>
      <w:r w:rsidRPr="00F74FE1">
        <w:rPr>
          <w:rFonts w:cstheme="minorHAnsi"/>
          <w:i/>
        </w:rPr>
        <w:t xml:space="preserve"> des chemins de fer touristiques sont étendus : de 30 à 60 minutes autour des gares ouvertes, de plus, l</w:t>
      </w:r>
      <w:r w:rsidRPr="00F74FE1">
        <w:rPr>
          <w:i/>
        </w:rPr>
        <w:t>a pratique étant « captive », d’importantes retombées économiques sont générées.</w:t>
      </w:r>
    </w:p>
  </w:footnote>
  <w:footnote w:id="8">
    <w:p w:rsidR="002D4F36" w:rsidRDefault="002D4F36" w:rsidP="002D4F36">
      <w:pPr>
        <w:pStyle w:val="Notedebasdepage"/>
        <w:jc w:val="both"/>
      </w:pPr>
      <w:r w:rsidRPr="00F74FE1">
        <w:rPr>
          <w:rStyle w:val="Appelnotedebasdep"/>
        </w:rPr>
        <w:footnoteRef/>
      </w:r>
      <w:r w:rsidRPr="00F74FE1">
        <w:t xml:space="preserve"> </w:t>
      </w:r>
      <w:r w:rsidRPr="00F74FE1">
        <w:rPr>
          <w:i/>
        </w:rPr>
        <w:t>Le tourisme est responsable de 5 % des émissions mondiales de gaz carbonique dans le monde. Les transports aériens (40 %) et les transports en automobiles particulières (32 %) se « taillent la part du lion » dans les émissions de gaz carbonique liées au tourisme, tandis que les autres modes de transport, train et car inclus, n’en représentent que 3 % (source : « les stratégies nationales du tourisme et du climat »- Direction générale de l’énergie et du climat – décembre 2010).</w:t>
      </w:r>
    </w:p>
  </w:footnote>
  <w:footnote w:id="9">
    <w:p w:rsidR="004007BF" w:rsidRPr="004007BF" w:rsidRDefault="004007BF">
      <w:pPr>
        <w:pStyle w:val="Notedebasdepage"/>
        <w:rPr>
          <w:i/>
        </w:rPr>
      </w:pPr>
      <w:r w:rsidRPr="004007BF">
        <w:rPr>
          <w:rStyle w:val="Appelnotedebasdep"/>
          <w:i/>
        </w:rPr>
        <w:footnoteRef/>
      </w:r>
      <w:r w:rsidRPr="004007BF">
        <w:rPr>
          <w:i/>
        </w:rPr>
        <w:t xml:space="preserve"> Agence régionale des territoires d’Auvergne.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124"/>
    <w:multiLevelType w:val="multilevel"/>
    <w:tmpl w:val="FFF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268F"/>
    <w:multiLevelType w:val="hybridMultilevel"/>
    <w:tmpl w:val="D242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B22F9"/>
    <w:multiLevelType w:val="hybridMultilevel"/>
    <w:tmpl w:val="B8F4E4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92143F"/>
    <w:multiLevelType w:val="multilevel"/>
    <w:tmpl w:val="DCEE49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45674"/>
    <w:multiLevelType w:val="hybridMultilevel"/>
    <w:tmpl w:val="E83AB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201BB"/>
    <w:multiLevelType w:val="multilevel"/>
    <w:tmpl w:val="456C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D02D8"/>
    <w:multiLevelType w:val="hybridMultilevel"/>
    <w:tmpl w:val="96F85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B0C9F"/>
    <w:multiLevelType w:val="hybridMultilevel"/>
    <w:tmpl w:val="A5321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4652D"/>
    <w:multiLevelType w:val="multilevel"/>
    <w:tmpl w:val="6A56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1C7BFF"/>
    <w:multiLevelType w:val="hybridMultilevel"/>
    <w:tmpl w:val="83B2EC0C"/>
    <w:lvl w:ilvl="0" w:tplc="30D6D5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E6775"/>
    <w:multiLevelType w:val="hybridMultilevel"/>
    <w:tmpl w:val="755A7ADC"/>
    <w:lvl w:ilvl="0" w:tplc="30D6D5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B34C7"/>
    <w:multiLevelType w:val="multilevel"/>
    <w:tmpl w:val="E042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43184"/>
    <w:multiLevelType w:val="hybridMultilevel"/>
    <w:tmpl w:val="F1DE7002"/>
    <w:lvl w:ilvl="0" w:tplc="9E301D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F3385"/>
    <w:multiLevelType w:val="hybridMultilevel"/>
    <w:tmpl w:val="411ADA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B77755"/>
    <w:multiLevelType w:val="multilevel"/>
    <w:tmpl w:val="80EE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4A10E6"/>
    <w:multiLevelType w:val="multilevel"/>
    <w:tmpl w:val="E9A0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5"/>
  </w:num>
  <w:num w:numId="5">
    <w:abstractNumId w:val="0"/>
  </w:num>
  <w:num w:numId="6">
    <w:abstractNumId w:val="12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  <w:num w:numId="12">
    <w:abstractNumId w:val="1"/>
  </w:num>
  <w:num w:numId="13">
    <w:abstractNumId w:val="13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6A"/>
    <w:rsid w:val="0002407C"/>
    <w:rsid w:val="00044C3B"/>
    <w:rsid w:val="00051291"/>
    <w:rsid w:val="000C0371"/>
    <w:rsid w:val="000D292A"/>
    <w:rsid w:val="00102DBB"/>
    <w:rsid w:val="00126B65"/>
    <w:rsid w:val="00173319"/>
    <w:rsid w:val="001F291F"/>
    <w:rsid w:val="00223098"/>
    <w:rsid w:val="00237A34"/>
    <w:rsid w:val="00277A3F"/>
    <w:rsid w:val="0028302C"/>
    <w:rsid w:val="002B4025"/>
    <w:rsid w:val="002D4F36"/>
    <w:rsid w:val="002E4601"/>
    <w:rsid w:val="002F6B03"/>
    <w:rsid w:val="003A7011"/>
    <w:rsid w:val="003B66A7"/>
    <w:rsid w:val="003D4F74"/>
    <w:rsid w:val="003F71A3"/>
    <w:rsid w:val="004007BF"/>
    <w:rsid w:val="004219CF"/>
    <w:rsid w:val="004312CE"/>
    <w:rsid w:val="00462E3C"/>
    <w:rsid w:val="00495E9B"/>
    <w:rsid w:val="004A4254"/>
    <w:rsid w:val="004C4AEA"/>
    <w:rsid w:val="004C6B33"/>
    <w:rsid w:val="004F3157"/>
    <w:rsid w:val="0054049A"/>
    <w:rsid w:val="005A4EE7"/>
    <w:rsid w:val="005C0DC4"/>
    <w:rsid w:val="005E13F5"/>
    <w:rsid w:val="005E1ADD"/>
    <w:rsid w:val="005E568E"/>
    <w:rsid w:val="00667BE5"/>
    <w:rsid w:val="00673D79"/>
    <w:rsid w:val="006B4358"/>
    <w:rsid w:val="006F4AD2"/>
    <w:rsid w:val="00735901"/>
    <w:rsid w:val="00740FDE"/>
    <w:rsid w:val="00757901"/>
    <w:rsid w:val="007620AB"/>
    <w:rsid w:val="0076599E"/>
    <w:rsid w:val="00777F65"/>
    <w:rsid w:val="007B0A1C"/>
    <w:rsid w:val="007B1F8C"/>
    <w:rsid w:val="007E0F7E"/>
    <w:rsid w:val="008008F9"/>
    <w:rsid w:val="008B242F"/>
    <w:rsid w:val="008B62CA"/>
    <w:rsid w:val="008C57BE"/>
    <w:rsid w:val="008F467C"/>
    <w:rsid w:val="0091696A"/>
    <w:rsid w:val="00946CAE"/>
    <w:rsid w:val="00947F8B"/>
    <w:rsid w:val="00954361"/>
    <w:rsid w:val="00976E7A"/>
    <w:rsid w:val="00984BCD"/>
    <w:rsid w:val="009E605B"/>
    <w:rsid w:val="00A02009"/>
    <w:rsid w:val="00A02DF8"/>
    <w:rsid w:val="00A3624E"/>
    <w:rsid w:val="00A42DF7"/>
    <w:rsid w:val="00A93283"/>
    <w:rsid w:val="00AE04B9"/>
    <w:rsid w:val="00B079DC"/>
    <w:rsid w:val="00BE5FCB"/>
    <w:rsid w:val="00BF7D39"/>
    <w:rsid w:val="00C33F47"/>
    <w:rsid w:val="00C37A66"/>
    <w:rsid w:val="00C5385A"/>
    <w:rsid w:val="00C92728"/>
    <w:rsid w:val="00CB7869"/>
    <w:rsid w:val="00CE247C"/>
    <w:rsid w:val="00CF7000"/>
    <w:rsid w:val="00D0303C"/>
    <w:rsid w:val="00D2231B"/>
    <w:rsid w:val="00D31228"/>
    <w:rsid w:val="00D321D7"/>
    <w:rsid w:val="00D965ED"/>
    <w:rsid w:val="00DB4A3C"/>
    <w:rsid w:val="00DC00A2"/>
    <w:rsid w:val="00DE161C"/>
    <w:rsid w:val="00E17DDB"/>
    <w:rsid w:val="00E33D08"/>
    <w:rsid w:val="00E713A5"/>
    <w:rsid w:val="00E76679"/>
    <w:rsid w:val="00E8196B"/>
    <w:rsid w:val="00E8243B"/>
    <w:rsid w:val="00E91335"/>
    <w:rsid w:val="00EE0016"/>
    <w:rsid w:val="00EE0662"/>
    <w:rsid w:val="00EF3477"/>
    <w:rsid w:val="00EF3B62"/>
    <w:rsid w:val="00F50C87"/>
    <w:rsid w:val="00F73E26"/>
    <w:rsid w:val="00F74FE1"/>
    <w:rsid w:val="00FD2EA5"/>
    <w:rsid w:val="00F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16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7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9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1696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A4EE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47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AE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4AE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4AE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4AE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49A"/>
  </w:style>
  <w:style w:type="paragraph" w:styleId="Pieddepage">
    <w:name w:val="footer"/>
    <w:basedOn w:val="Normal"/>
    <w:link w:val="PieddepageCar"/>
    <w:uiPriority w:val="99"/>
    <w:unhideWhenUsed/>
    <w:rsid w:val="005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16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7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9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1696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A4EE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47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AE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4AE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4AE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4AE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49A"/>
  </w:style>
  <w:style w:type="paragraph" w:styleId="Pieddepage">
    <w:name w:val="footer"/>
    <w:basedOn w:val="Normal"/>
    <w:link w:val="PieddepageCar"/>
    <w:uiPriority w:val="99"/>
    <w:unhideWhenUsed/>
    <w:rsid w:val="005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adel.asso.fr" TargetMode="External"/><Relationship Id="rId1" Type="http://schemas.openxmlformats.org/officeDocument/2006/relationships/hyperlink" Target="http://www.unadel.asso.f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r.wikipedia.org/wiki/Landes_%28d%C3%A9partement%29" TargetMode="External"/><Relationship Id="rId1" Type="http://schemas.openxmlformats.org/officeDocument/2006/relationships/hyperlink" Target="http://fr.wikipedia.org/wiki/Meuse_%28d%C3%A9partement%2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77BD-B54F-4AA3-B991-FF384C65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2</cp:revision>
  <cp:lastPrinted>2015-02-23T08:43:00Z</cp:lastPrinted>
  <dcterms:created xsi:type="dcterms:W3CDTF">2015-03-01T17:24:00Z</dcterms:created>
  <dcterms:modified xsi:type="dcterms:W3CDTF">2015-03-01T17:24:00Z</dcterms:modified>
</cp:coreProperties>
</file>