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42F" w:rsidRDefault="00F37170" w:rsidP="00E31210">
      <w:pPr>
        <w:rPr>
          <w:color w:val="FF0000"/>
          <w:sz w:val="24"/>
          <w:szCs w:val="24"/>
        </w:rPr>
      </w:pPr>
      <w:r>
        <w:rPr>
          <w:noProof/>
        </w:rPr>
        <w:drawing>
          <wp:inline distT="0" distB="0" distL="0" distR="0">
            <wp:extent cx="1347049" cy="862642"/>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adel.png"/>
                    <pic:cNvPicPr/>
                  </pic:nvPicPr>
                  <pic:blipFill>
                    <a:blip r:embed="rId9">
                      <a:extLst>
                        <a:ext uri="{28A0092B-C50C-407E-A947-70E740481C1C}">
                          <a14:useLocalDpi xmlns:a14="http://schemas.microsoft.com/office/drawing/2010/main" val="0"/>
                        </a:ext>
                      </a:extLst>
                    </a:blip>
                    <a:stretch>
                      <a:fillRect/>
                    </a:stretch>
                  </pic:blipFill>
                  <pic:spPr>
                    <a:xfrm>
                      <a:off x="0" y="0"/>
                      <a:ext cx="1347757" cy="863096"/>
                    </a:xfrm>
                    <a:prstGeom prst="rect">
                      <a:avLst/>
                    </a:prstGeom>
                  </pic:spPr>
                </pic:pic>
              </a:graphicData>
            </a:graphic>
          </wp:inline>
        </w:drawing>
      </w:r>
    </w:p>
    <w:p w:rsidR="005513F6" w:rsidRDefault="00367962" w:rsidP="005513F6">
      <w:pPr>
        <w:jc w:val="right"/>
        <w:rPr>
          <w:sz w:val="20"/>
          <w:szCs w:val="20"/>
        </w:rPr>
      </w:pPr>
      <w:r>
        <w:rPr>
          <w:sz w:val="20"/>
          <w:szCs w:val="20"/>
        </w:rPr>
        <w:t xml:space="preserve">Le </w:t>
      </w:r>
      <w:r w:rsidR="007E52EC">
        <w:rPr>
          <w:sz w:val="20"/>
          <w:szCs w:val="20"/>
        </w:rPr>
        <w:t>27</w:t>
      </w:r>
      <w:r w:rsidR="00097341">
        <w:rPr>
          <w:sz w:val="20"/>
          <w:szCs w:val="20"/>
        </w:rPr>
        <w:t xml:space="preserve"> juin </w:t>
      </w:r>
      <w:r w:rsidR="00CC6666" w:rsidRPr="005513F6">
        <w:rPr>
          <w:sz w:val="20"/>
          <w:szCs w:val="20"/>
        </w:rPr>
        <w:t>2014</w:t>
      </w:r>
    </w:p>
    <w:p w:rsidR="00EA7EA7" w:rsidRPr="005513F6" w:rsidRDefault="00EA7EA7" w:rsidP="005513F6">
      <w:pPr>
        <w:jc w:val="right"/>
        <w:rPr>
          <w:sz w:val="20"/>
          <w:szCs w:val="20"/>
        </w:rPr>
      </w:pPr>
      <w:r w:rsidRPr="005513F6">
        <w:rPr>
          <w:b/>
          <w:noProof/>
          <w:sz w:val="32"/>
          <w:szCs w:val="32"/>
        </w:rPr>
        <mc:AlternateContent>
          <mc:Choice Requires="wps">
            <w:drawing>
              <wp:anchor distT="0" distB="0" distL="114300" distR="114300" simplePos="0" relativeHeight="251659264" behindDoc="0" locked="0" layoutInCell="1" allowOverlap="1" wp14:anchorId="31EA6149" wp14:editId="07A2FB86">
                <wp:simplePos x="0" y="0"/>
                <wp:positionH relativeFrom="column">
                  <wp:posOffset>270648</wp:posOffset>
                </wp:positionH>
                <wp:positionV relativeFrom="paragraph">
                  <wp:posOffset>218550</wp:posOffset>
                </wp:positionV>
                <wp:extent cx="5977890" cy="1335820"/>
                <wp:effectExtent l="0" t="0" r="22860" b="17145"/>
                <wp:wrapNone/>
                <wp:docPr id="2" name="Rectangle 2"/>
                <wp:cNvGraphicFramePr/>
                <a:graphic xmlns:a="http://schemas.openxmlformats.org/drawingml/2006/main">
                  <a:graphicData uri="http://schemas.microsoft.com/office/word/2010/wordprocessingShape">
                    <wps:wsp>
                      <wps:cNvSpPr/>
                      <wps:spPr>
                        <a:xfrm>
                          <a:off x="0" y="0"/>
                          <a:ext cx="5977890" cy="13358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1.3pt;margin-top:17.2pt;width:470.7pt;height:10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" filled="f" strokecolor="#243f60 [1604]" strokeweight="2pt"/>
            </w:pict>
          </mc:Fallback>
        </mc:AlternateContent>
      </w:r>
    </w:p>
    <w:p w:rsidR="00172799" w:rsidRDefault="00172799" w:rsidP="005513F6">
      <w:pPr>
        <w:jc w:val="center"/>
        <w:rPr>
          <w:b/>
          <w:smallCaps/>
          <w:sz w:val="32"/>
          <w:szCs w:val="32"/>
        </w:rPr>
      </w:pPr>
      <w:r>
        <w:rPr>
          <w:b/>
          <w:smallCaps/>
          <w:sz w:val="32"/>
          <w:szCs w:val="32"/>
        </w:rPr>
        <w:t>P</w:t>
      </w:r>
      <w:r w:rsidR="005377EE">
        <w:rPr>
          <w:b/>
          <w:smallCaps/>
          <w:sz w:val="32"/>
          <w:szCs w:val="32"/>
        </w:rPr>
        <w:t>roposition de programme d’actions</w:t>
      </w:r>
      <w:r w:rsidR="0004150A" w:rsidRPr="005513F6">
        <w:rPr>
          <w:b/>
          <w:smallCaps/>
          <w:sz w:val="32"/>
          <w:szCs w:val="32"/>
        </w:rPr>
        <w:t xml:space="preserve"> </w:t>
      </w:r>
      <w:r>
        <w:rPr>
          <w:b/>
          <w:smallCaps/>
          <w:sz w:val="32"/>
          <w:szCs w:val="32"/>
        </w:rPr>
        <w:t>2014 - 2015</w:t>
      </w:r>
    </w:p>
    <w:p w:rsidR="005377EE" w:rsidRDefault="005377EE" w:rsidP="005513F6">
      <w:pPr>
        <w:jc w:val="center"/>
        <w:rPr>
          <w:b/>
          <w:smallCaps/>
          <w:sz w:val="32"/>
          <w:szCs w:val="32"/>
        </w:rPr>
      </w:pPr>
      <w:r>
        <w:rPr>
          <w:b/>
          <w:smallCaps/>
          <w:sz w:val="32"/>
          <w:szCs w:val="32"/>
        </w:rPr>
        <w:t xml:space="preserve">en vue d’un partenariat </w:t>
      </w:r>
    </w:p>
    <w:p w:rsidR="004E7D7F" w:rsidRPr="005513F6" w:rsidRDefault="00172799" w:rsidP="005513F6">
      <w:pPr>
        <w:jc w:val="center"/>
        <w:rPr>
          <w:b/>
          <w:smallCaps/>
          <w:sz w:val="32"/>
          <w:szCs w:val="32"/>
        </w:rPr>
      </w:pPr>
      <w:proofErr w:type="spellStart"/>
      <w:r>
        <w:rPr>
          <w:b/>
          <w:smallCaps/>
          <w:sz w:val="32"/>
          <w:szCs w:val="32"/>
        </w:rPr>
        <w:t>Unadel</w:t>
      </w:r>
      <w:proofErr w:type="spellEnd"/>
      <w:r>
        <w:rPr>
          <w:b/>
          <w:smallCaps/>
          <w:sz w:val="32"/>
          <w:szCs w:val="32"/>
        </w:rPr>
        <w:t xml:space="preserve"> - </w:t>
      </w:r>
      <w:r w:rsidR="00004B7E" w:rsidRPr="005513F6">
        <w:rPr>
          <w:b/>
          <w:smallCaps/>
          <w:sz w:val="32"/>
          <w:szCs w:val="32"/>
        </w:rPr>
        <w:t>Caisse des dépôts</w:t>
      </w:r>
      <w:r>
        <w:rPr>
          <w:b/>
          <w:smallCaps/>
          <w:sz w:val="32"/>
          <w:szCs w:val="32"/>
        </w:rPr>
        <w:t xml:space="preserve"> – Mairie-conseils </w:t>
      </w:r>
      <w:r w:rsidR="00004B7E" w:rsidRPr="005513F6">
        <w:rPr>
          <w:b/>
          <w:smallCaps/>
          <w:sz w:val="32"/>
          <w:szCs w:val="32"/>
        </w:rPr>
        <w:t xml:space="preserve"> </w:t>
      </w:r>
    </w:p>
    <w:p w:rsidR="00336696" w:rsidRPr="00471D48" w:rsidRDefault="006514A7" w:rsidP="00CC40EE">
      <w:pPr>
        <w:jc w:val="center"/>
        <w:rPr>
          <w:sz w:val="16"/>
          <w:szCs w:val="16"/>
        </w:rPr>
      </w:pPr>
      <w:r w:rsidRPr="004E7D7F">
        <w:rPr>
          <w:sz w:val="26"/>
          <w:szCs w:val="26"/>
        </w:rPr>
        <w:t xml:space="preserve">                                                              </w:t>
      </w:r>
    </w:p>
    <w:p w:rsidR="00CA3663" w:rsidRPr="00B303F1" w:rsidRDefault="00CA3663" w:rsidP="00CA3663">
      <w:pPr>
        <w:autoSpaceDE w:val="0"/>
        <w:autoSpaceDN w:val="0"/>
        <w:adjustRightInd w:val="0"/>
        <w:spacing w:after="0" w:line="240" w:lineRule="auto"/>
        <w:jc w:val="both"/>
        <w:rPr>
          <w:rFonts w:cstheme="minorHAnsi"/>
          <w:sz w:val="24"/>
          <w:szCs w:val="24"/>
        </w:rPr>
      </w:pPr>
    </w:p>
    <w:p w:rsidR="00BB47AD" w:rsidRDefault="00F30BD5" w:rsidP="00CA3663">
      <w:pPr>
        <w:autoSpaceDE w:val="0"/>
        <w:autoSpaceDN w:val="0"/>
        <w:adjustRightInd w:val="0"/>
        <w:spacing w:after="0" w:line="240" w:lineRule="auto"/>
        <w:jc w:val="both"/>
        <w:rPr>
          <w:rFonts w:eastAsia="Times New Roman" w:cstheme="minorHAnsi"/>
          <w:sz w:val="24"/>
          <w:szCs w:val="24"/>
        </w:rPr>
      </w:pPr>
      <w:r>
        <w:rPr>
          <w:rFonts w:eastAsia="Times New Roman" w:cstheme="minorHAnsi"/>
          <w:sz w:val="24"/>
          <w:szCs w:val="24"/>
        </w:rPr>
        <w:t>De</w:t>
      </w:r>
      <w:r w:rsidR="00925796" w:rsidRPr="00B303F1">
        <w:rPr>
          <w:rFonts w:eastAsia="Times New Roman" w:cstheme="minorHAnsi"/>
          <w:sz w:val="24"/>
          <w:szCs w:val="24"/>
        </w:rPr>
        <w:t xml:space="preserve"> nouvelles équipes municipales et interco</w:t>
      </w:r>
      <w:r w:rsidR="00A4792F">
        <w:rPr>
          <w:rFonts w:eastAsia="Times New Roman" w:cstheme="minorHAnsi"/>
          <w:sz w:val="24"/>
          <w:szCs w:val="24"/>
        </w:rPr>
        <w:t xml:space="preserve">mmunales viennent d’être élues </w:t>
      </w:r>
      <w:r>
        <w:rPr>
          <w:rFonts w:eastAsia="Times New Roman" w:cstheme="minorHAnsi"/>
          <w:sz w:val="24"/>
          <w:szCs w:val="24"/>
        </w:rPr>
        <w:t xml:space="preserve">et débutent leur mandat </w:t>
      </w:r>
      <w:r w:rsidR="00A4792F">
        <w:rPr>
          <w:rFonts w:eastAsia="Times New Roman" w:cstheme="minorHAnsi"/>
          <w:sz w:val="24"/>
          <w:szCs w:val="24"/>
        </w:rPr>
        <w:t xml:space="preserve">dans un contexte </w:t>
      </w:r>
      <w:r w:rsidR="00573CD9">
        <w:rPr>
          <w:rFonts w:eastAsia="Times New Roman" w:cstheme="minorHAnsi"/>
          <w:sz w:val="24"/>
          <w:szCs w:val="24"/>
        </w:rPr>
        <w:t xml:space="preserve">de forte diminution </w:t>
      </w:r>
      <w:r>
        <w:rPr>
          <w:rFonts w:eastAsia="Times New Roman" w:cstheme="minorHAnsi"/>
          <w:sz w:val="24"/>
          <w:szCs w:val="24"/>
        </w:rPr>
        <w:t>des moyens de l’action publique et</w:t>
      </w:r>
      <w:r w:rsidR="00573CD9">
        <w:rPr>
          <w:rFonts w:eastAsia="Times New Roman" w:cstheme="minorHAnsi"/>
          <w:sz w:val="24"/>
          <w:szCs w:val="24"/>
        </w:rPr>
        <w:t xml:space="preserve"> </w:t>
      </w:r>
      <w:r w:rsidR="00F810F7">
        <w:rPr>
          <w:rFonts w:eastAsia="Times New Roman" w:cstheme="minorHAnsi"/>
          <w:sz w:val="24"/>
          <w:szCs w:val="24"/>
        </w:rPr>
        <w:t xml:space="preserve">de </w:t>
      </w:r>
      <w:r w:rsidR="00925796">
        <w:rPr>
          <w:rFonts w:eastAsia="Times New Roman" w:cstheme="minorHAnsi"/>
          <w:sz w:val="24"/>
          <w:szCs w:val="24"/>
        </w:rPr>
        <w:t xml:space="preserve">répartition </w:t>
      </w:r>
      <w:r w:rsidR="00573CD9">
        <w:rPr>
          <w:rFonts w:eastAsia="Times New Roman" w:cstheme="minorHAnsi"/>
          <w:sz w:val="24"/>
          <w:szCs w:val="24"/>
        </w:rPr>
        <w:t xml:space="preserve">nouvelle </w:t>
      </w:r>
      <w:r w:rsidR="00925796">
        <w:rPr>
          <w:rFonts w:eastAsia="Times New Roman" w:cstheme="minorHAnsi"/>
          <w:sz w:val="24"/>
          <w:szCs w:val="24"/>
        </w:rPr>
        <w:t>de</w:t>
      </w:r>
      <w:r w:rsidR="00925796" w:rsidRPr="00B303F1">
        <w:rPr>
          <w:rFonts w:eastAsia="Times New Roman" w:cstheme="minorHAnsi"/>
          <w:sz w:val="24"/>
          <w:szCs w:val="24"/>
        </w:rPr>
        <w:t>s compétences</w:t>
      </w:r>
      <w:r w:rsidR="00925796">
        <w:rPr>
          <w:rFonts w:eastAsia="Times New Roman" w:cstheme="minorHAnsi"/>
          <w:sz w:val="24"/>
          <w:szCs w:val="24"/>
        </w:rPr>
        <w:t xml:space="preserve"> ent</w:t>
      </w:r>
      <w:r w:rsidR="00317705">
        <w:rPr>
          <w:rFonts w:eastAsia="Times New Roman" w:cstheme="minorHAnsi"/>
          <w:sz w:val="24"/>
          <w:szCs w:val="24"/>
        </w:rPr>
        <w:t>re l’Etat et les collectivités</w:t>
      </w:r>
      <w:r w:rsidR="00A4792F">
        <w:rPr>
          <w:rStyle w:val="Appelnotedebasdep"/>
          <w:rFonts w:eastAsia="Times New Roman" w:cstheme="minorHAnsi"/>
          <w:sz w:val="24"/>
          <w:szCs w:val="24"/>
        </w:rPr>
        <w:footnoteReference w:id="1"/>
      </w:r>
      <w:r>
        <w:rPr>
          <w:rFonts w:eastAsia="Times New Roman" w:cstheme="minorHAnsi"/>
          <w:sz w:val="24"/>
          <w:szCs w:val="24"/>
        </w:rPr>
        <w:t xml:space="preserve">. </w:t>
      </w:r>
      <w:r w:rsidR="00BA5048">
        <w:rPr>
          <w:rFonts w:eastAsia="Times New Roman" w:cstheme="minorHAnsi"/>
          <w:sz w:val="24"/>
          <w:szCs w:val="24"/>
        </w:rPr>
        <w:t>Ces évolutions</w:t>
      </w:r>
      <w:r w:rsidR="0072302B">
        <w:rPr>
          <w:rFonts w:eastAsia="Times New Roman" w:cstheme="minorHAnsi"/>
          <w:sz w:val="24"/>
          <w:szCs w:val="24"/>
        </w:rPr>
        <w:t xml:space="preserve"> coïncident </w:t>
      </w:r>
      <w:r w:rsidR="000955AF">
        <w:rPr>
          <w:rFonts w:eastAsia="Times New Roman" w:cstheme="minorHAnsi"/>
          <w:sz w:val="24"/>
          <w:szCs w:val="24"/>
        </w:rPr>
        <w:t xml:space="preserve">aussi </w:t>
      </w:r>
      <w:r w:rsidR="0072302B">
        <w:rPr>
          <w:rFonts w:eastAsia="Times New Roman" w:cstheme="minorHAnsi"/>
          <w:sz w:val="24"/>
          <w:szCs w:val="24"/>
        </w:rPr>
        <w:t xml:space="preserve">avec une phase de renouvellement des dispositifs de développement </w:t>
      </w:r>
      <w:r w:rsidR="0098557A">
        <w:rPr>
          <w:rFonts w:eastAsia="Times New Roman" w:cstheme="minorHAnsi"/>
          <w:sz w:val="24"/>
          <w:szCs w:val="24"/>
        </w:rPr>
        <w:t xml:space="preserve">du niveau local au niveau européen </w:t>
      </w:r>
      <w:r w:rsidR="0072302B">
        <w:rPr>
          <w:rFonts w:eastAsia="Times New Roman" w:cstheme="minorHAnsi"/>
          <w:sz w:val="24"/>
          <w:szCs w:val="24"/>
        </w:rPr>
        <w:t>(contrats territoriaux, nouvelle programmation Leader…</w:t>
      </w:r>
      <w:r w:rsidR="0098557A">
        <w:rPr>
          <w:rFonts w:eastAsia="Times New Roman" w:cstheme="minorHAnsi"/>
          <w:sz w:val="24"/>
          <w:szCs w:val="24"/>
        </w:rPr>
        <w:t xml:space="preserve">). </w:t>
      </w:r>
      <w:r>
        <w:rPr>
          <w:rFonts w:eastAsia="Times New Roman" w:cstheme="minorHAnsi"/>
          <w:sz w:val="24"/>
          <w:szCs w:val="24"/>
        </w:rPr>
        <w:t xml:space="preserve">Dans ce contexte d’incertitudes, </w:t>
      </w:r>
      <w:r w:rsidRPr="00B303F1">
        <w:rPr>
          <w:rFonts w:eastAsia="Times New Roman" w:cstheme="minorHAnsi"/>
          <w:sz w:val="24"/>
          <w:szCs w:val="24"/>
        </w:rPr>
        <w:t>n</w:t>
      </w:r>
      <w:r>
        <w:rPr>
          <w:rFonts w:eastAsia="Times New Roman" w:cstheme="minorHAnsi"/>
          <w:sz w:val="24"/>
          <w:szCs w:val="24"/>
        </w:rPr>
        <w:t xml:space="preserve">ombreux sont les acteurs locaux - élus et non élus </w:t>
      </w:r>
      <w:r w:rsidR="00BB47AD">
        <w:rPr>
          <w:rFonts w:eastAsia="Times New Roman" w:cstheme="minorHAnsi"/>
          <w:sz w:val="24"/>
          <w:szCs w:val="24"/>
        </w:rPr>
        <w:t>–</w:t>
      </w:r>
      <w:r w:rsidRPr="00B303F1">
        <w:rPr>
          <w:rFonts w:eastAsia="Times New Roman" w:cstheme="minorHAnsi"/>
          <w:sz w:val="24"/>
          <w:szCs w:val="24"/>
        </w:rPr>
        <w:t xml:space="preserve"> </w:t>
      </w:r>
      <w:r w:rsidR="00BB47AD">
        <w:rPr>
          <w:rFonts w:eastAsia="Times New Roman" w:cstheme="minorHAnsi"/>
          <w:sz w:val="24"/>
          <w:szCs w:val="24"/>
        </w:rPr>
        <w:t xml:space="preserve">pour qui ces transformations multiples et leurs conséquences sur le projet de territoire sont insuffisamment connues et maitrisées.  </w:t>
      </w:r>
    </w:p>
    <w:p w:rsidR="000955AF" w:rsidRDefault="000955AF" w:rsidP="00CA3663">
      <w:pPr>
        <w:autoSpaceDE w:val="0"/>
        <w:autoSpaceDN w:val="0"/>
        <w:adjustRightInd w:val="0"/>
        <w:spacing w:after="0" w:line="240" w:lineRule="auto"/>
        <w:jc w:val="both"/>
        <w:rPr>
          <w:rFonts w:eastAsia="Times New Roman" w:cstheme="minorHAnsi"/>
          <w:sz w:val="24"/>
          <w:szCs w:val="24"/>
        </w:rPr>
      </w:pPr>
    </w:p>
    <w:p w:rsidR="00506511" w:rsidRPr="0063351C" w:rsidRDefault="00913B68" w:rsidP="00CA3663">
      <w:pPr>
        <w:autoSpaceDE w:val="0"/>
        <w:autoSpaceDN w:val="0"/>
        <w:adjustRightInd w:val="0"/>
        <w:spacing w:after="0" w:line="240" w:lineRule="auto"/>
        <w:jc w:val="both"/>
        <w:rPr>
          <w:rFonts w:eastAsia="Times New Roman" w:cstheme="minorHAnsi"/>
          <w:sz w:val="24"/>
          <w:szCs w:val="24"/>
        </w:rPr>
      </w:pPr>
      <w:r>
        <w:rPr>
          <w:rFonts w:eastAsia="Times New Roman" w:cstheme="minorHAnsi"/>
          <w:sz w:val="24"/>
          <w:szCs w:val="24"/>
        </w:rPr>
        <w:t>De plus, c</w:t>
      </w:r>
      <w:r w:rsidR="000955AF">
        <w:rPr>
          <w:rFonts w:eastAsia="Times New Roman" w:cstheme="minorHAnsi"/>
          <w:sz w:val="24"/>
          <w:szCs w:val="24"/>
        </w:rPr>
        <w:t xml:space="preserve">es mutations coïncident également avec la multiplication </w:t>
      </w:r>
      <w:r w:rsidR="000222D9">
        <w:rPr>
          <w:rFonts w:eastAsia="Times New Roman" w:cstheme="minorHAnsi"/>
          <w:sz w:val="24"/>
          <w:szCs w:val="24"/>
        </w:rPr>
        <w:t>dans les territoires ruraux de projets</w:t>
      </w:r>
      <w:r w:rsidR="000955AF">
        <w:rPr>
          <w:rFonts w:eastAsia="Times New Roman" w:cstheme="minorHAnsi"/>
          <w:sz w:val="24"/>
          <w:szCs w:val="24"/>
        </w:rPr>
        <w:t xml:space="preserve"> de développement visant à trouver des solutions local</w:t>
      </w:r>
      <w:r w:rsidR="000222D9">
        <w:rPr>
          <w:rFonts w:eastAsia="Times New Roman" w:cstheme="minorHAnsi"/>
          <w:sz w:val="24"/>
          <w:szCs w:val="24"/>
        </w:rPr>
        <w:t>es aux défis socio-économiques et écologiques. Parmi celles-ci les stratégies territoriales ciblées sur la transition énergétique ou celles qui s’attachent à intégrer la durabilité dans le développement touristique et l’économie résidentielle, constitue</w:t>
      </w:r>
      <w:r w:rsidR="0063351C">
        <w:rPr>
          <w:rFonts w:eastAsia="Times New Roman" w:cstheme="minorHAnsi"/>
          <w:sz w:val="24"/>
          <w:szCs w:val="24"/>
        </w:rPr>
        <w:t>nt des enjeux majeurs tant au niveau local qu’à l’échelle nationale</w:t>
      </w:r>
      <w:r w:rsidR="0063351C">
        <w:rPr>
          <w:rStyle w:val="Appelnotedebasdep"/>
          <w:rFonts w:eastAsia="Times New Roman" w:cstheme="minorHAnsi"/>
          <w:sz w:val="24"/>
          <w:szCs w:val="24"/>
        </w:rPr>
        <w:footnoteReference w:id="2"/>
      </w:r>
      <w:r w:rsidR="000222D9">
        <w:rPr>
          <w:rFonts w:eastAsia="Times New Roman" w:cstheme="minorHAnsi"/>
          <w:sz w:val="24"/>
          <w:szCs w:val="24"/>
        </w:rPr>
        <w:t xml:space="preserve">. </w:t>
      </w:r>
      <w:r w:rsidR="0063351C">
        <w:rPr>
          <w:sz w:val="24"/>
          <w:szCs w:val="24"/>
        </w:rPr>
        <w:t>Pourtant, l’accompagnement des pratiques d’acteurs dans ces nouveaux champs thématiques, la mobilisation de retours d’expériences</w:t>
      </w:r>
      <w:r w:rsidR="000B5CC9">
        <w:rPr>
          <w:sz w:val="24"/>
          <w:szCs w:val="24"/>
        </w:rPr>
        <w:t xml:space="preserve"> et l’analyse des modes d’organisation territoriale les plus adaptées à ces démarches, sont encore peu développés.</w:t>
      </w:r>
    </w:p>
    <w:p w:rsidR="00925796" w:rsidRDefault="00925796" w:rsidP="00CA3663">
      <w:pPr>
        <w:autoSpaceDE w:val="0"/>
        <w:autoSpaceDN w:val="0"/>
        <w:adjustRightInd w:val="0"/>
        <w:spacing w:after="0" w:line="240" w:lineRule="auto"/>
        <w:jc w:val="both"/>
        <w:rPr>
          <w:rFonts w:eastAsia="Times New Roman" w:cstheme="minorHAnsi"/>
          <w:sz w:val="24"/>
          <w:szCs w:val="24"/>
        </w:rPr>
      </w:pPr>
    </w:p>
    <w:p w:rsidR="00A95767" w:rsidRDefault="00925796" w:rsidP="00BB3A45">
      <w:pPr>
        <w:autoSpaceDE w:val="0"/>
        <w:autoSpaceDN w:val="0"/>
        <w:adjustRightInd w:val="0"/>
        <w:spacing w:after="0" w:line="240" w:lineRule="auto"/>
        <w:jc w:val="both"/>
        <w:rPr>
          <w:rFonts w:eastAsia="Times New Roman" w:cstheme="minorHAnsi"/>
          <w:sz w:val="24"/>
          <w:szCs w:val="24"/>
        </w:rPr>
      </w:pPr>
      <w:r>
        <w:rPr>
          <w:rFonts w:eastAsia="Times New Roman" w:cstheme="minorHAnsi"/>
          <w:sz w:val="24"/>
          <w:szCs w:val="24"/>
        </w:rPr>
        <w:t xml:space="preserve">Réseau national </w:t>
      </w:r>
      <w:r w:rsidR="00A95767">
        <w:rPr>
          <w:rFonts w:eastAsia="Times New Roman" w:cstheme="minorHAnsi"/>
          <w:sz w:val="24"/>
          <w:szCs w:val="24"/>
        </w:rPr>
        <w:t>qui accompagne depuis plus de 20 ans les acteurs et les structures du développement local dans l’évolution de leurs pratiques et stratégies de développement,</w:t>
      </w:r>
      <w:r>
        <w:rPr>
          <w:rFonts w:eastAsia="Times New Roman" w:cstheme="minorHAnsi"/>
          <w:sz w:val="24"/>
          <w:szCs w:val="24"/>
        </w:rPr>
        <w:t xml:space="preserve"> l’UNADEL </w:t>
      </w:r>
      <w:r w:rsidR="00A95767">
        <w:rPr>
          <w:rFonts w:eastAsia="Times New Roman" w:cstheme="minorHAnsi"/>
          <w:sz w:val="24"/>
          <w:szCs w:val="24"/>
        </w:rPr>
        <w:t>propose</w:t>
      </w:r>
      <w:r w:rsidR="00A3087D">
        <w:rPr>
          <w:rFonts w:eastAsia="Times New Roman" w:cstheme="minorHAnsi"/>
          <w:sz w:val="24"/>
          <w:szCs w:val="24"/>
        </w:rPr>
        <w:t xml:space="preserve"> ainsi</w:t>
      </w:r>
      <w:r w:rsidR="00A95767">
        <w:rPr>
          <w:rFonts w:eastAsia="Times New Roman" w:cstheme="minorHAnsi"/>
          <w:sz w:val="24"/>
          <w:szCs w:val="24"/>
        </w:rPr>
        <w:t xml:space="preserve"> </w:t>
      </w:r>
      <w:r w:rsidR="00785921" w:rsidRPr="00B303F1">
        <w:rPr>
          <w:rFonts w:eastAsia="Times New Roman" w:cstheme="minorHAnsi"/>
          <w:sz w:val="24"/>
          <w:szCs w:val="24"/>
        </w:rPr>
        <w:t>à la Caisse des Dépôts</w:t>
      </w:r>
      <w:r w:rsidR="003B424C" w:rsidRPr="00B303F1">
        <w:rPr>
          <w:rFonts w:eastAsia="Times New Roman" w:cstheme="minorHAnsi"/>
          <w:sz w:val="24"/>
          <w:szCs w:val="24"/>
        </w:rPr>
        <w:t xml:space="preserve"> </w:t>
      </w:r>
      <w:r w:rsidR="00A95767">
        <w:rPr>
          <w:rFonts w:eastAsia="Times New Roman" w:cstheme="minorHAnsi"/>
          <w:sz w:val="24"/>
          <w:szCs w:val="24"/>
        </w:rPr>
        <w:t xml:space="preserve">et à Mairie-conseils </w:t>
      </w:r>
      <w:r w:rsidR="003B424C" w:rsidRPr="00B303F1">
        <w:rPr>
          <w:rFonts w:eastAsia="Times New Roman" w:cstheme="minorHAnsi"/>
          <w:sz w:val="24"/>
          <w:szCs w:val="24"/>
        </w:rPr>
        <w:t>un projet de partenariat</w:t>
      </w:r>
      <w:r w:rsidR="00A3087D">
        <w:rPr>
          <w:rFonts w:eastAsia="Times New Roman" w:cstheme="minorHAnsi"/>
          <w:sz w:val="24"/>
          <w:szCs w:val="24"/>
        </w:rPr>
        <w:t>,</w:t>
      </w:r>
      <w:r w:rsidR="00A95767" w:rsidRPr="00A95767">
        <w:rPr>
          <w:rFonts w:eastAsia="Times New Roman" w:cstheme="minorHAnsi"/>
          <w:sz w:val="24"/>
          <w:szCs w:val="24"/>
        </w:rPr>
        <w:t xml:space="preserve"> </w:t>
      </w:r>
      <w:r w:rsidR="00A95767">
        <w:rPr>
          <w:rFonts w:eastAsia="Times New Roman" w:cstheme="minorHAnsi"/>
          <w:sz w:val="24"/>
          <w:szCs w:val="24"/>
        </w:rPr>
        <w:t xml:space="preserve">portant </w:t>
      </w:r>
      <w:r w:rsidR="00A95767" w:rsidRPr="00B303F1">
        <w:rPr>
          <w:rFonts w:eastAsia="Times New Roman" w:cstheme="minorHAnsi"/>
          <w:sz w:val="24"/>
          <w:szCs w:val="24"/>
        </w:rPr>
        <w:t>sur la période 2014-2015</w:t>
      </w:r>
      <w:r w:rsidR="003D30E5">
        <w:rPr>
          <w:rFonts w:eastAsia="Times New Roman" w:cstheme="minorHAnsi"/>
          <w:sz w:val="24"/>
          <w:szCs w:val="24"/>
        </w:rPr>
        <w:t>,</w:t>
      </w:r>
      <w:r w:rsidR="003B424C" w:rsidRPr="00B303F1">
        <w:rPr>
          <w:rFonts w:eastAsia="Times New Roman" w:cstheme="minorHAnsi"/>
          <w:sz w:val="24"/>
          <w:szCs w:val="24"/>
        </w:rPr>
        <w:t xml:space="preserve"> </w:t>
      </w:r>
      <w:r w:rsidR="00A95767">
        <w:rPr>
          <w:rFonts w:eastAsia="Times New Roman" w:cstheme="minorHAnsi"/>
          <w:sz w:val="24"/>
          <w:szCs w:val="24"/>
        </w:rPr>
        <w:t xml:space="preserve">qui vise d’une part </w:t>
      </w:r>
      <w:r w:rsidR="000214BD">
        <w:rPr>
          <w:rFonts w:eastAsia="Times New Roman" w:cstheme="minorHAnsi"/>
          <w:sz w:val="24"/>
          <w:szCs w:val="24"/>
        </w:rPr>
        <w:t>à</w:t>
      </w:r>
      <w:r w:rsidR="003D30E5">
        <w:rPr>
          <w:rFonts w:eastAsia="Times New Roman" w:cstheme="minorHAnsi"/>
          <w:sz w:val="24"/>
          <w:szCs w:val="24"/>
        </w:rPr>
        <w:t xml:space="preserve"> </w:t>
      </w:r>
      <w:r w:rsidR="00A95767">
        <w:rPr>
          <w:rFonts w:eastAsia="Times New Roman" w:cstheme="minorHAnsi"/>
          <w:sz w:val="24"/>
          <w:szCs w:val="24"/>
        </w:rPr>
        <w:t>réaliser plusieurs cycles de</w:t>
      </w:r>
      <w:r w:rsidR="00B90521" w:rsidRPr="00B303F1">
        <w:rPr>
          <w:rFonts w:eastAsia="Times New Roman" w:cstheme="minorHAnsi"/>
          <w:sz w:val="24"/>
          <w:szCs w:val="24"/>
        </w:rPr>
        <w:t xml:space="preserve"> sensibilisation active </w:t>
      </w:r>
      <w:r w:rsidR="00A95767">
        <w:rPr>
          <w:rFonts w:eastAsia="Times New Roman" w:cstheme="minorHAnsi"/>
          <w:sz w:val="24"/>
          <w:szCs w:val="24"/>
        </w:rPr>
        <w:t>auprès des acteurs locaux sur les</w:t>
      </w:r>
      <w:r w:rsidR="00B90521" w:rsidRPr="00B303F1">
        <w:rPr>
          <w:rFonts w:eastAsia="Times New Roman" w:cstheme="minorHAnsi"/>
          <w:sz w:val="24"/>
          <w:szCs w:val="24"/>
        </w:rPr>
        <w:t xml:space="preserve"> évolutions actuelles de l’organisation territoriale, des compétences </w:t>
      </w:r>
      <w:r w:rsidR="000214BD">
        <w:rPr>
          <w:rFonts w:eastAsia="Times New Roman" w:cstheme="minorHAnsi"/>
          <w:sz w:val="24"/>
          <w:szCs w:val="24"/>
        </w:rPr>
        <w:t>et des leviers de développement ;</w:t>
      </w:r>
      <w:r w:rsidR="00B90521" w:rsidRPr="00B303F1">
        <w:rPr>
          <w:rFonts w:eastAsia="Times New Roman" w:cstheme="minorHAnsi"/>
          <w:sz w:val="24"/>
          <w:szCs w:val="24"/>
        </w:rPr>
        <w:t xml:space="preserve"> et </w:t>
      </w:r>
      <w:r w:rsidR="00A95767">
        <w:rPr>
          <w:rFonts w:eastAsia="Times New Roman" w:cstheme="minorHAnsi"/>
          <w:sz w:val="24"/>
          <w:szCs w:val="24"/>
        </w:rPr>
        <w:t>qui consiste d’autre part</w:t>
      </w:r>
      <w:r w:rsidR="000B5CC9">
        <w:rPr>
          <w:rFonts w:eastAsia="Times New Roman" w:cstheme="minorHAnsi"/>
          <w:sz w:val="24"/>
          <w:szCs w:val="24"/>
        </w:rPr>
        <w:t>,</w:t>
      </w:r>
      <w:r w:rsidR="00A95767">
        <w:rPr>
          <w:rFonts w:eastAsia="Times New Roman" w:cstheme="minorHAnsi"/>
          <w:sz w:val="24"/>
          <w:szCs w:val="24"/>
        </w:rPr>
        <w:t xml:space="preserve"> </w:t>
      </w:r>
      <w:r w:rsidR="005B648E" w:rsidRPr="00B303F1">
        <w:rPr>
          <w:rFonts w:eastAsia="Times New Roman" w:cstheme="minorHAnsi"/>
          <w:sz w:val="24"/>
          <w:szCs w:val="24"/>
        </w:rPr>
        <w:t xml:space="preserve">à mener </w:t>
      </w:r>
      <w:r w:rsidR="005B648E" w:rsidRPr="00A3087D">
        <w:rPr>
          <w:rFonts w:eastAsia="Times New Roman" w:cstheme="minorHAnsi"/>
          <w:sz w:val="24"/>
          <w:szCs w:val="24"/>
        </w:rPr>
        <w:t xml:space="preserve">une </w:t>
      </w:r>
      <w:r w:rsidR="00A3087D">
        <w:rPr>
          <w:rFonts w:eastAsia="Times New Roman" w:cstheme="minorHAnsi"/>
          <w:sz w:val="24"/>
          <w:szCs w:val="24"/>
        </w:rPr>
        <w:t xml:space="preserve">expérimentation nationale </w:t>
      </w:r>
      <w:r w:rsidR="001E64BD">
        <w:rPr>
          <w:rFonts w:eastAsia="Times New Roman" w:cstheme="minorHAnsi"/>
          <w:sz w:val="24"/>
          <w:szCs w:val="24"/>
        </w:rPr>
        <w:t>« S’organiser pour innover : quand les territoires ruraux conduisent le changement »</w:t>
      </w:r>
    </w:p>
    <w:p w:rsidR="00882E71" w:rsidRPr="00295D3D" w:rsidRDefault="00882E71" w:rsidP="00BB3A45">
      <w:pPr>
        <w:spacing w:after="240" w:line="240" w:lineRule="auto"/>
        <w:jc w:val="both"/>
        <w:rPr>
          <w:rFonts w:eastAsia="Times New Roman" w:cstheme="minorHAnsi"/>
          <w:b/>
          <w:color w:val="FF0000"/>
          <w:sz w:val="32"/>
          <w:szCs w:val="32"/>
        </w:rPr>
      </w:pPr>
    </w:p>
    <w:p w:rsidR="00AE1813" w:rsidRPr="009161E0" w:rsidRDefault="00B90521" w:rsidP="00BB3A45">
      <w:pPr>
        <w:spacing w:after="240" w:line="240" w:lineRule="auto"/>
        <w:jc w:val="both"/>
        <w:rPr>
          <w:rFonts w:eastAsia="Times New Roman" w:cstheme="minorHAnsi"/>
          <w:sz w:val="32"/>
          <w:szCs w:val="32"/>
        </w:rPr>
      </w:pPr>
      <w:r>
        <w:rPr>
          <w:rFonts w:ascii="Times New Roman" w:eastAsia="Times New Roman" w:hAnsi="Times New Roman" w:cs="Times New Roman"/>
          <w:b/>
          <w:sz w:val="32"/>
          <w:szCs w:val="32"/>
        </w:rPr>
        <w:lastRenderedPageBreak/>
        <w:t>►</w:t>
      </w:r>
      <w:r w:rsidR="007729E5">
        <w:rPr>
          <w:rFonts w:eastAsia="Times New Roman" w:cstheme="minorHAnsi"/>
          <w:b/>
          <w:sz w:val="32"/>
          <w:szCs w:val="32"/>
        </w:rPr>
        <w:t>Volet n°1</w:t>
      </w:r>
      <w:r w:rsidR="00824399" w:rsidRPr="005A6ED3">
        <w:rPr>
          <w:rFonts w:eastAsia="Times New Roman" w:cstheme="minorHAnsi"/>
          <w:b/>
          <w:sz w:val="32"/>
          <w:szCs w:val="32"/>
        </w:rPr>
        <w:t> :</w:t>
      </w:r>
      <w:r w:rsidR="00824399" w:rsidRPr="00915E77">
        <w:rPr>
          <w:rFonts w:eastAsia="Times New Roman" w:cstheme="minorHAnsi"/>
          <w:b/>
          <w:sz w:val="32"/>
          <w:szCs w:val="32"/>
        </w:rPr>
        <w:t xml:space="preserve"> </w:t>
      </w:r>
      <w:r w:rsidR="00396FBD" w:rsidRPr="009161E0">
        <w:rPr>
          <w:rFonts w:eastAsia="Times New Roman" w:cstheme="minorHAnsi"/>
          <w:b/>
          <w:sz w:val="32"/>
          <w:szCs w:val="32"/>
        </w:rPr>
        <w:t>L</w:t>
      </w:r>
      <w:r w:rsidR="00AE1813" w:rsidRPr="009161E0">
        <w:rPr>
          <w:rFonts w:eastAsia="Times New Roman" w:cstheme="minorHAnsi"/>
          <w:b/>
          <w:sz w:val="32"/>
          <w:szCs w:val="32"/>
        </w:rPr>
        <w:t xml:space="preserve">es </w:t>
      </w:r>
      <w:r w:rsidR="00396FBD" w:rsidRPr="009161E0">
        <w:rPr>
          <w:rFonts w:eastAsia="Times New Roman" w:cstheme="minorHAnsi"/>
          <w:b/>
          <w:sz w:val="32"/>
          <w:szCs w:val="32"/>
        </w:rPr>
        <w:t xml:space="preserve">cycles de </w:t>
      </w:r>
      <w:r w:rsidR="00AE1813" w:rsidRPr="009161E0">
        <w:rPr>
          <w:rFonts w:eastAsia="Times New Roman" w:cstheme="minorHAnsi"/>
          <w:b/>
          <w:sz w:val="32"/>
          <w:szCs w:val="32"/>
        </w:rPr>
        <w:t>« Journées Territoires » </w:t>
      </w:r>
    </w:p>
    <w:p w:rsidR="00AE1813" w:rsidRDefault="00AE1813" w:rsidP="00BB3A45">
      <w:pPr>
        <w:tabs>
          <w:tab w:val="left" w:pos="3544"/>
        </w:tabs>
        <w:spacing w:after="0" w:line="240" w:lineRule="auto"/>
        <w:jc w:val="both"/>
        <w:rPr>
          <w:rFonts w:eastAsia="Times New Roman" w:cstheme="minorHAnsi"/>
          <w:sz w:val="24"/>
          <w:szCs w:val="24"/>
        </w:rPr>
      </w:pPr>
    </w:p>
    <w:p w:rsidR="00824399" w:rsidRPr="00CF066B" w:rsidRDefault="00041D5E" w:rsidP="00BB3A45">
      <w:pPr>
        <w:spacing w:line="240" w:lineRule="auto"/>
        <w:jc w:val="both"/>
        <w:rPr>
          <w:rFonts w:eastAsia="Times New Roman" w:cstheme="minorHAnsi"/>
          <w:sz w:val="24"/>
          <w:szCs w:val="24"/>
        </w:rPr>
      </w:pPr>
      <w:r w:rsidRPr="00041D5E">
        <w:rPr>
          <w:rFonts w:eastAsia="Times New Roman" w:cstheme="minorHAnsi"/>
          <w:b/>
          <w:sz w:val="24"/>
          <w:szCs w:val="24"/>
        </w:rPr>
        <w:t>Objet :</w:t>
      </w:r>
      <w:r>
        <w:rPr>
          <w:rFonts w:eastAsia="Times New Roman" w:cstheme="minorHAnsi"/>
          <w:sz w:val="24"/>
          <w:szCs w:val="24"/>
        </w:rPr>
        <w:t xml:space="preserve"> </w:t>
      </w:r>
      <w:r w:rsidR="00925796">
        <w:rPr>
          <w:rFonts w:eastAsia="Times New Roman" w:cstheme="minorHAnsi"/>
          <w:sz w:val="24"/>
          <w:szCs w:val="24"/>
        </w:rPr>
        <w:t>L</w:t>
      </w:r>
      <w:r w:rsidR="00824399" w:rsidRPr="00CC6666">
        <w:rPr>
          <w:rFonts w:eastAsia="Times New Roman" w:cstheme="minorHAnsi"/>
          <w:sz w:val="24"/>
          <w:szCs w:val="24"/>
        </w:rPr>
        <w:t>’UNADEL organiser</w:t>
      </w:r>
      <w:r w:rsidR="007B7DE5">
        <w:rPr>
          <w:rFonts w:eastAsia="Times New Roman" w:cstheme="minorHAnsi"/>
          <w:sz w:val="24"/>
          <w:szCs w:val="24"/>
        </w:rPr>
        <w:t>a</w:t>
      </w:r>
      <w:r w:rsidR="00824399" w:rsidRPr="00CC6666">
        <w:rPr>
          <w:rFonts w:eastAsia="Times New Roman" w:cstheme="minorHAnsi"/>
          <w:sz w:val="24"/>
          <w:szCs w:val="24"/>
        </w:rPr>
        <w:t xml:space="preserve"> dans plusieurs régions </w:t>
      </w:r>
      <w:r w:rsidR="0010501A">
        <w:rPr>
          <w:rFonts w:eastAsia="Times New Roman" w:cstheme="minorHAnsi"/>
          <w:sz w:val="24"/>
          <w:szCs w:val="24"/>
        </w:rPr>
        <w:t xml:space="preserve">de France </w:t>
      </w:r>
      <w:r w:rsidR="00824399" w:rsidRPr="00CC6666">
        <w:rPr>
          <w:rFonts w:eastAsia="Times New Roman" w:cstheme="minorHAnsi"/>
          <w:sz w:val="24"/>
          <w:szCs w:val="24"/>
        </w:rPr>
        <w:t>un cycle de « Journées territoires » qui permettra aux acteurs locaux de revisiter</w:t>
      </w:r>
      <w:r w:rsidR="000214BD">
        <w:rPr>
          <w:rFonts w:eastAsia="Times New Roman" w:cstheme="minorHAnsi"/>
          <w:sz w:val="24"/>
          <w:szCs w:val="24"/>
        </w:rPr>
        <w:t> </w:t>
      </w:r>
      <w:r w:rsidR="00824399" w:rsidRPr="00CC6666">
        <w:rPr>
          <w:rFonts w:eastAsia="Times New Roman" w:cstheme="minorHAnsi"/>
          <w:sz w:val="24"/>
          <w:szCs w:val="24"/>
        </w:rPr>
        <w:t xml:space="preserve"> le projet de territoire à partir de </w:t>
      </w:r>
      <w:r w:rsidR="00925796">
        <w:rPr>
          <w:rFonts w:eastAsia="Times New Roman" w:cstheme="minorHAnsi"/>
          <w:sz w:val="24"/>
          <w:szCs w:val="24"/>
        </w:rPr>
        <w:t xml:space="preserve">plusieurs </w:t>
      </w:r>
      <w:r w:rsidR="00824399" w:rsidRPr="00CC6666">
        <w:rPr>
          <w:rFonts w:eastAsia="Times New Roman" w:cstheme="minorHAnsi"/>
          <w:sz w:val="24"/>
          <w:szCs w:val="24"/>
        </w:rPr>
        <w:t>déclinaisons thématiques. Ces « Journées Territoires » seront organisée</w:t>
      </w:r>
      <w:r w:rsidR="000971A7">
        <w:rPr>
          <w:rFonts w:eastAsia="Times New Roman" w:cstheme="minorHAnsi"/>
          <w:sz w:val="24"/>
          <w:szCs w:val="24"/>
        </w:rPr>
        <w:t>s</w:t>
      </w:r>
      <w:r w:rsidR="00824399" w:rsidRPr="00CC6666">
        <w:rPr>
          <w:rFonts w:eastAsia="Times New Roman" w:cstheme="minorHAnsi"/>
          <w:sz w:val="24"/>
          <w:szCs w:val="24"/>
        </w:rPr>
        <w:t xml:space="preserve"> à l’échelle régionale, elles s’appuieront sur des interventions d’experts, des témoignages d’expériences et un recueil des ressources par thématiques. Ainsi, 4 cycles régionaux de 4 « Journées Territoires » chacun seront organisés en 2014 et 2015</w:t>
      </w:r>
      <w:r w:rsidR="00220B37">
        <w:rPr>
          <w:rFonts w:eastAsia="Times New Roman" w:cstheme="minorHAnsi"/>
          <w:sz w:val="24"/>
          <w:szCs w:val="24"/>
        </w:rPr>
        <w:t xml:space="preserve"> (2 cycles régionaux en 2014 et 2 autres en 2015)</w:t>
      </w:r>
      <w:r>
        <w:rPr>
          <w:rFonts w:eastAsia="Times New Roman" w:cstheme="minorHAnsi"/>
          <w:sz w:val="24"/>
          <w:szCs w:val="24"/>
        </w:rPr>
        <w:t>. Cette action vise à « </w:t>
      </w:r>
      <w:r>
        <w:rPr>
          <w:sz w:val="24"/>
          <w:szCs w:val="24"/>
        </w:rPr>
        <w:t>a</w:t>
      </w:r>
      <w:r w:rsidRPr="003A42BC">
        <w:rPr>
          <w:sz w:val="24"/>
          <w:szCs w:val="24"/>
        </w:rPr>
        <w:t>mener du sens</w:t>
      </w:r>
      <w:r>
        <w:rPr>
          <w:sz w:val="24"/>
          <w:szCs w:val="24"/>
        </w:rPr>
        <w:t> »</w:t>
      </w:r>
      <w:r w:rsidRPr="003A42BC">
        <w:rPr>
          <w:sz w:val="24"/>
          <w:szCs w:val="24"/>
        </w:rPr>
        <w:t xml:space="preserve"> et de la méthode « projet » </w:t>
      </w:r>
      <w:r>
        <w:rPr>
          <w:sz w:val="24"/>
          <w:szCs w:val="24"/>
        </w:rPr>
        <w:t>en particulier auprès des élus des territoires ruraux, dans le cadre d</w:t>
      </w:r>
      <w:r w:rsidRPr="003A42BC">
        <w:rPr>
          <w:sz w:val="24"/>
          <w:szCs w:val="24"/>
        </w:rPr>
        <w:t>es évolutions incont</w:t>
      </w:r>
      <w:r>
        <w:rPr>
          <w:sz w:val="24"/>
          <w:szCs w:val="24"/>
        </w:rPr>
        <w:t>ournables des intercommunalités, objectif que l’UNADEL partage avec Mairie-conseils.</w:t>
      </w:r>
      <w:r w:rsidRPr="003A42BC">
        <w:rPr>
          <w:sz w:val="24"/>
          <w:szCs w:val="24"/>
        </w:rPr>
        <w:t xml:space="preserve"> </w:t>
      </w:r>
      <w:r w:rsidR="00CC6D3C">
        <w:rPr>
          <w:rFonts w:eastAsia="Times New Roman" w:cstheme="minorHAnsi"/>
          <w:sz w:val="24"/>
          <w:szCs w:val="24"/>
        </w:rPr>
        <w:t>C’est pourquoi, l</w:t>
      </w:r>
      <w:r w:rsidR="00220B37">
        <w:rPr>
          <w:rFonts w:eastAsia="Times New Roman" w:cstheme="minorHAnsi"/>
          <w:sz w:val="24"/>
          <w:szCs w:val="24"/>
        </w:rPr>
        <w:t>’UNA</w:t>
      </w:r>
      <w:r w:rsidR="007B6C5E">
        <w:rPr>
          <w:rFonts w:eastAsia="Times New Roman" w:cstheme="minorHAnsi"/>
          <w:sz w:val="24"/>
          <w:szCs w:val="24"/>
        </w:rPr>
        <w:t xml:space="preserve">DEL </w:t>
      </w:r>
      <w:r>
        <w:rPr>
          <w:rFonts w:eastAsia="Times New Roman" w:cstheme="minorHAnsi"/>
          <w:sz w:val="24"/>
          <w:szCs w:val="24"/>
        </w:rPr>
        <w:t xml:space="preserve"> se propose de travailler étroitement avec </w:t>
      </w:r>
      <w:r w:rsidR="007B6C5E">
        <w:rPr>
          <w:rFonts w:eastAsia="Times New Roman" w:cstheme="minorHAnsi"/>
          <w:sz w:val="24"/>
          <w:szCs w:val="24"/>
        </w:rPr>
        <w:t>Mairie-c</w:t>
      </w:r>
      <w:r w:rsidR="00CD1A60">
        <w:rPr>
          <w:rFonts w:eastAsia="Times New Roman" w:cstheme="minorHAnsi"/>
          <w:sz w:val="24"/>
          <w:szCs w:val="24"/>
        </w:rPr>
        <w:t xml:space="preserve">onseils </w:t>
      </w:r>
      <w:r>
        <w:rPr>
          <w:rFonts w:eastAsia="Times New Roman" w:cstheme="minorHAnsi"/>
          <w:sz w:val="24"/>
          <w:szCs w:val="24"/>
        </w:rPr>
        <w:t>dans le cadre de ces cycles de « Journées Territoires » et de l’associer</w:t>
      </w:r>
      <w:r w:rsidR="00CD1A60">
        <w:rPr>
          <w:rFonts w:eastAsia="Times New Roman" w:cstheme="minorHAnsi"/>
          <w:sz w:val="24"/>
          <w:szCs w:val="24"/>
        </w:rPr>
        <w:t xml:space="preserve"> au pilotage général</w:t>
      </w:r>
      <w:r w:rsidR="003304C4">
        <w:rPr>
          <w:rFonts w:eastAsia="Times New Roman" w:cstheme="minorHAnsi"/>
          <w:sz w:val="24"/>
          <w:szCs w:val="24"/>
        </w:rPr>
        <w:t xml:space="preserve"> (conception et préparation d’outils pédagogiques, </w:t>
      </w:r>
      <w:r w:rsidR="00CD1A60">
        <w:rPr>
          <w:rFonts w:eastAsia="Times New Roman" w:cstheme="minorHAnsi"/>
          <w:sz w:val="24"/>
          <w:szCs w:val="24"/>
        </w:rPr>
        <w:t>modalités d’organisation).</w:t>
      </w:r>
      <w:r w:rsidR="00220B37">
        <w:rPr>
          <w:rFonts w:eastAsia="Times New Roman" w:cstheme="minorHAnsi"/>
          <w:sz w:val="24"/>
          <w:szCs w:val="24"/>
        </w:rPr>
        <w:t xml:space="preserve"> La mobilis</w:t>
      </w:r>
      <w:r w:rsidR="007B6C5E">
        <w:rPr>
          <w:rFonts w:eastAsia="Times New Roman" w:cstheme="minorHAnsi"/>
          <w:sz w:val="24"/>
          <w:szCs w:val="24"/>
        </w:rPr>
        <w:t>ation d’intervenants de Mairie-c</w:t>
      </w:r>
      <w:r w:rsidR="00220B37">
        <w:rPr>
          <w:rFonts w:eastAsia="Times New Roman" w:cstheme="minorHAnsi"/>
          <w:sz w:val="24"/>
          <w:szCs w:val="24"/>
        </w:rPr>
        <w:t>onseils lors des Journées Territoires</w:t>
      </w:r>
      <w:r>
        <w:rPr>
          <w:rFonts w:eastAsia="Times New Roman" w:cstheme="minorHAnsi"/>
          <w:sz w:val="24"/>
          <w:szCs w:val="24"/>
        </w:rPr>
        <w:t xml:space="preserve"> étant bien sûr</w:t>
      </w:r>
      <w:r w:rsidR="001F6BAF">
        <w:rPr>
          <w:rFonts w:eastAsia="Times New Roman" w:cstheme="minorHAnsi"/>
          <w:sz w:val="24"/>
          <w:szCs w:val="24"/>
        </w:rPr>
        <w:t xml:space="preserve"> fonction de leurs disponibilités.</w:t>
      </w:r>
    </w:p>
    <w:p w:rsidR="00824399" w:rsidRPr="00CC6666" w:rsidRDefault="00824399" w:rsidP="00BB3A45">
      <w:pPr>
        <w:tabs>
          <w:tab w:val="left" w:pos="3544"/>
        </w:tabs>
        <w:spacing w:after="0" w:line="240" w:lineRule="auto"/>
        <w:jc w:val="both"/>
        <w:rPr>
          <w:rFonts w:eastAsia="Times New Roman" w:cstheme="minorHAnsi"/>
          <w:sz w:val="24"/>
          <w:szCs w:val="24"/>
        </w:rPr>
      </w:pPr>
    </w:p>
    <w:p w:rsidR="00AE1813" w:rsidRDefault="00AE1813" w:rsidP="00BB3A45">
      <w:pPr>
        <w:spacing w:line="240" w:lineRule="auto"/>
        <w:jc w:val="both"/>
        <w:rPr>
          <w:sz w:val="24"/>
          <w:szCs w:val="24"/>
        </w:rPr>
      </w:pPr>
      <w:r w:rsidRPr="00AE1813">
        <w:rPr>
          <w:b/>
          <w:sz w:val="24"/>
          <w:szCs w:val="24"/>
        </w:rPr>
        <w:t>Public</w:t>
      </w:r>
      <w:r w:rsidR="00220B37">
        <w:rPr>
          <w:b/>
          <w:sz w:val="24"/>
          <w:szCs w:val="24"/>
        </w:rPr>
        <w:t>s</w:t>
      </w:r>
      <w:r w:rsidRPr="00AE1813">
        <w:rPr>
          <w:b/>
          <w:sz w:val="24"/>
          <w:szCs w:val="24"/>
        </w:rPr>
        <w:t> :</w:t>
      </w:r>
      <w:r w:rsidR="00396FBD">
        <w:rPr>
          <w:sz w:val="24"/>
          <w:szCs w:val="24"/>
        </w:rPr>
        <w:t xml:space="preserve"> élus et DGS ou Agents de développement</w:t>
      </w:r>
      <w:r w:rsidRPr="003A42BC">
        <w:rPr>
          <w:sz w:val="24"/>
          <w:szCs w:val="24"/>
        </w:rPr>
        <w:t xml:space="preserve"> des intercommunalités</w:t>
      </w:r>
      <w:r w:rsidR="00220B37">
        <w:rPr>
          <w:sz w:val="24"/>
          <w:szCs w:val="24"/>
        </w:rPr>
        <w:t>, des pays et des P</w:t>
      </w:r>
      <w:r w:rsidR="001C4C67">
        <w:rPr>
          <w:sz w:val="24"/>
          <w:szCs w:val="24"/>
        </w:rPr>
        <w:t>ETR. Quantité : 30</w:t>
      </w:r>
      <w:r w:rsidR="00220B37">
        <w:rPr>
          <w:sz w:val="24"/>
          <w:szCs w:val="24"/>
        </w:rPr>
        <w:t xml:space="preserve"> participants par </w:t>
      </w:r>
      <w:r w:rsidR="001C4C67">
        <w:rPr>
          <w:sz w:val="24"/>
          <w:szCs w:val="24"/>
        </w:rPr>
        <w:t>« </w:t>
      </w:r>
      <w:r w:rsidR="00220B37">
        <w:rPr>
          <w:sz w:val="24"/>
          <w:szCs w:val="24"/>
        </w:rPr>
        <w:t>Journée</w:t>
      </w:r>
      <w:r w:rsidR="009161E0">
        <w:rPr>
          <w:sz w:val="24"/>
          <w:szCs w:val="24"/>
        </w:rPr>
        <w:t xml:space="preserve"> territoire</w:t>
      </w:r>
      <w:r w:rsidR="001C4C67">
        <w:rPr>
          <w:sz w:val="24"/>
          <w:szCs w:val="24"/>
        </w:rPr>
        <w:t> »</w:t>
      </w:r>
      <w:r w:rsidR="00220B37">
        <w:rPr>
          <w:sz w:val="24"/>
          <w:szCs w:val="24"/>
        </w:rPr>
        <w:t xml:space="preserve">, soit </w:t>
      </w:r>
      <w:r w:rsidR="001C4C67">
        <w:rPr>
          <w:sz w:val="24"/>
          <w:szCs w:val="24"/>
        </w:rPr>
        <w:t>près de 5</w:t>
      </w:r>
      <w:r w:rsidR="009161E0">
        <w:rPr>
          <w:sz w:val="24"/>
          <w:szCs w:val="24"/>
        </w:rPr>
        <w:t>00 participants au total</w:t>
      </w:r>
      <w:r w:rsidR="00220B37">
        <w:rPr>
          <w:sz w:val="24"/>
          <w:szCs w:val="24"/>
        </w:rPr>
        <w:t>.</w:t>
      </w:r>
    </w:p>
    <w:p w:rsidR="001C4C67" w:rsidRPr="003A42BC" w:rsidRDefault="001C4C67" w:rsidP="00BB3A45">
      <w:pPr>
        <w:spacing w:line="240" w:lineRule="auto"/>
        <w:jc w:val="both"/>
        <w:rPr>
          <w:sz w:val="24"/>
          <w:szCs w:val="24"/>
        </w:rPr>
      </w:pPr>
      <w:r w:rsidRPr="001C4C67">
        <w:rPr>
          <w:b/>
          <w:sz w:val="24"/>
          <w:szCs w:val="24"/>
        </w:rPr>
        <w:t>Régions d’accueil des Journées Territoires</w:t>
      </w:r>
      <w:r>
        <w:rPr>
          <w:sz w:val="24"/>
          <w:szCs w:val="24"/>
        </w:rPr>
        <w:t> : Lorraine, Midi-Pyrénées, Bretagne, Nord-Pas de Calais.</w:t>
      </w:r>
    </w:p>
    <w:p w:rsidR="00AE1813" w:rsidRPr="003A42BC" w:rsidRDefault="00AE1813" w:rsidP="00BB3A45">
      <w:pPr>
        <w:spacing w:line="240" w:lineRule="auto"/>
        <w:jc w:val="both"/>
        <w:rPr>
          <w:sz w:val="24"/>
          <w:szCs w:val="24"/>
        </w:rPr>
      </w:pPr>
      <w:r w:rsidRPr="00AE1813">
        <w:rPr>
          <w:b/>
          <w:sz w:val="24"/>
          <w:szCs w:val="24"/>
        </w:rPr>
        <w:t>Durée :</w:t>
      </w:r>
      <w:r w:rsidR="00F20598">
        <w:rPr>
          <w:sz w:val="24"/>
          <w:szCs w:val="24"/>
        </w:rPr>
        <w:t xml:space="preserve"> 4</w:t>
      </w:r>
      <w:r w:rsidRPr="003A42BC">
        <w:rPr>
          <w:sz w:val="24"/>
          <w:szCs w:val="24"/>
        </w:rPr>
        <w:t xml:space="preserve"> journée</w:t>
      </w:r>
      <w:r w:rsidR="00F20598">
        <w:rPr>
          <w:sz w:val="24"/>
          <w:szCs w:val="24"/>
        </w:rPr>
        <w:t xml:space="preserve"> par cycle régional</w:t>
      </w:r>
      <w:r w:rsidR="00510C8A">
        <w:rPr>
          <w:sz w:val="24"/>
          <w:szCs w:val="24"/>
        </w:rPr>
        <w:t xml:space="preserve"> (soit 16 journées en 2 ans).</w:t>
      </w:r>
    </w:p>
    <w:p w:rsidR="00AE1813" w:rsidRPr="00AE1813" w:rsidRDefault="00AE1813" w:rsidP="00BB3A45">
      <w:pPr>
        <w:spacing w:line="240" w:lineRule="auto"/>
        <w:jc w:val="both"/>
        <w:rPr>
          <w:b/>
          <w:sz w:val="24"/>
          <w:szCs w:val="24"/>
        </w:rPr>
      </w:pPr>
      <w:r w:rsidRPr="00AE1813">
        <w:rPr>
          <w:b/>
          <w:sz w:val="24"/>
          <w:szCs w:val="24"/>
        </w:rPr>
        <w:t xml:space="preserve">Thèmes et problématiques : </w:t>
      </w:r>
    </w:p>
    <w:p w:rsidR="00AE1813" w:rsidRPr="00AE1813" w:rsidRDefault="00AE1813" w:rsidP="009D65F2">
      <w:pPr>
        <w:pStyle w:val="Paragraphedeliste"/>
        <w:numPr>
          <w:ilvl w:val="0"/>
          <w:numId w:val="1"/>
        </w:numPr>
        <w:spacing w:after="0" w:line="240" w:lineRule="auto"/>
        <w:ind w:left="284" w:hanging="284"/>
        <w:contextualSpacing w:val="0"/>
        <w:rPr>
          <w:sz w:val="24"/>
          <w:szCs w:val="24"/>
          <w:u w:val="single"/>
        </w:rPr>
      </w:pPr>
      <w:r w:rsidRPr="00AE1813">
        <w:rPr>
          <w:sz w:val="24"/>
          <w:szCs w:val="24"/>
          <w:u w:val="single"/>
        </w:rPr>
        <w:t>Urbanisme intercommunal et projet de territoire</w:t>
      </w:r>
    </w:p>
    <w:p w:rsidR="00AE1813" w:rsidRPr="00343BDE" w:rsidRDefault="00B90521" w:rsidP="00BB3A45">
      <w:pPr>
        <w:pStyle w:val="NormalWeb"/>
        <w:ind w:left="284" w:hanging="284"/>
        <w:jc w:val="both"/>
        <w:rPr>
          <w:rFonts w:asciiTheme="minorHAnsi" w:hAnsiTheme="minorHAnsi"/>
        </w:rPr>
      </w:pPr>
      <w:r>
        <w:rPr>
          <w:rFonts w:asciiTheme="minorHAnsi" w:hAnsiTheme="minorHAnsi"/>
        </w:rPr>
        <w:t xml:space="preserve">  </w:t>
      </w:r>
      <w:r>
        <w:rPr>
          <w:rFonts w:asciiTheme="minorHAnsi" w:hAnsiTheme="minorHAnsi"/>
        </w:rPr>
        <w:tab/>
      </w:r>
      <w:r w:rsidR="00AE1813" w:rsidRPr="00343BDE">
        <w:rPr>
          <w:rFonts w:asciiTheme="minorHAnsi" w:hAnsiTheme="minorHAnsi"/>
        </w:rPr>
        <w:t>La loi ALUR invite les intercommunalités à entrer dans le champ de l’urbanisme : PLUI, fin de l’instruction des ADS, etc. Thème transversal par essence, l’urbanisme interroge nécessairement le projet de territoire (habitat, localisation des activités éco et commerciales, des services, mobilité, préservation des espaces…). Si le PLU intercommunal peut constituer l’aboutissement de la politique d’urbanisme d’une communauté de communes, d’autres types de démarches existent</w:t>
      </w:r>
      <w:r w:rsidR="00AE1813">
        <w:rPr>
          <w:rFonts w:asciiTheme="minorHAnsi" w:hAnsiTheme="minorHAnsi"/>
        </w:rPr>
        <w:t xml:space="preserve"> visant à </w:t>
      </w:r>
      <w:r w:rsidR="00AE1813" w:rsidRPr="00343BDE">
        <w:rPr>
          <w:rFonts w:asciiTheme="minorHAnsi" w:hAnsiTheme="minorHAnsi"/>
        </w:rPr>
        <w:t xml:space="preserve"> construire une stratégie d'aménagement, asseoir et décliner dans l'espace le projet de territoire, assurer un développement urbain cohérent et équilibré, se doter des moyens nécessaires à l'émergence de projets d'aménagement, architecturaux, etc..</w:t>
      </w:r>
    </w:p>
    <w:p w:rsidR="00AE1813" w:rsidRPr="00343BDE" w:rsidRDefault="00AE1813" w:rsidP="009D65F2">
      <w:pPr>
        <w:pStyle w:val="Paragraphedeliste"/>
        <w:numPr>
          <w:ilvl w:val="0"/>
          <w:numId w:val="6"/>
        </w:numPr>
        <w:spacing w:after="0" w:line="240" w:lineRule="auto"/>
        <w:ind w:left="284" w:hanging="284"/>
        <w:contextualSpacing w:val="0"/>
        <w:jc w:val="both"/>
        <w:rPr>
          <w:i/>
          <w:sz w:val="24"/>
          <w:szCs w:val="24"/>
        </w:rPr>
      </w:pPr>
      <w:r>
        <w:rPr>
          <w:i/>
          <w:sz w:val="24"/>
          <w:szCs w:val="24"/>
        </w:rPr>
        <w:t xml:space="preserve">Comment mettre l’urbanisme au service du développement équilibré du territoire ? </w:t>
      </w:r>
      <w:r w:rsidRPr="00343BDE">
        <w:rPr>
          <w:i/>
          <w:sz w:val="24"/>
          <w:szCs w:val="24"/>
        </w:rPr>
        <w:t xml:space="preserve">Comment dépasser les craintes des communes d’être dépossédées de l’urbanisme ? Comment favoriser une démarche ascendante ? </w:t>
      </w:r>
    </w:p>
    <w:p w:rsidR="00AE1813" w:rsidRDefault="00AE1813" w:rsidP="00BB3A45">
      <w:pPr>
        <w:pStyle w:val="Paragraphedeliste"/>
        <w:spacing w:line="240" w:lineRule="auto"/>
        <w:ind w:left="284" w:hanging="284"/>
        <w:rPr>
          <w:sz w:val="24"/>
          <w:szCs w:val="24"/>
        </w:rPr>
      </w:pPr>
    </w:p>
    <w:p w:rsidR="00AE1813" w:rsidRPr="00AE1813" w:rsidRDefault="007B3AD1" w:rsidP="009D65F2">
      <w:pPr>
        <w:pStyle w:val="Paragraphedeliste"/>
        <w:numPr>
          <w:ilvl w:val="0"/>
          <w:numId w:val="2"/>
        </w:numPr>
        <w:spacing w:after="0" w:line="240" w:lineRule="auto"/>
        <w:ind w:left="284" w:hanging="284"/>
        <w:contextualSpacing w:val="0"/>
        <w:rPr>
          <w:sz w:val="24"/>
          <w:szCs w:val="24"/>
          <w:u w:val="single"/>
        </w:rPr>
      </w:pPr>
      <w:r>
        <w:rPr>
          <w:sz w:val="24"/>
          <w:szCs w:val="24"/>
          <w:u w:val="single"/>
        </w:rPr>
        <w:t>Dialogue</w:t>
      </w:r>
      <w:r w:rsidR="00AE1813" w:rsidRPr="00AE1813">
        <w:rPr>
          <w:sz w:val="24"/>
          <w:szCs w:val="24"/>
          <w:u w:val="single"/>
        </w:rPr>
        <w:t xml:space="preserve"> rural/urbain, inter-territorialité et projet de territoire</w:t>
      </w:r>
    </w:p>
    <w:p w:rsidR="00AE1813" w:rsidRPr="00693C08" w:rsidRDefault="00AE1813" w:rsidP="00BB3A45">
      <w:pPr>
        <w:pStyle w:val="Paragraphedeliste"/>
        <w:spacing w:line="240" w:lineRule="auto"/>
        <w:ind w:left="284" w:hanging="284"/>
        <w:rPr>
          <w:b/>
          <w:sz w:val="24"/>
          <w:szCs w:val="24"/>
        </w:rPr>
      </w:pPr>
    </w:p>
    <w:p w:rsidR="00AE1813" w:rsidRDefault="00AE1813" w:rsidP="00BB3A45">
      <w:pPr>
        <w:pStyle w:val="Paragraphedeliste"/>
        <w:spacing w:line="240" w:lineRule="auto"/>
        <w:ind w:left="284"/>
        <w:jc w:val="both"/>
        <w:rPr>
          <w:sz w:val="24"/>
          <w:szCs w:val="24"/>
        </w:rPr>
      </w:pPr>
      <w:r>
        <w:rPr>
          <w:sz w:val="24"/>
          <w:szCs w:val="24"/>
        </w:rPr>
        <w:t>Avec la raréfaction des fonds publics, la montée en puissance des SCOT, du phénomène de métropolisation, le travail en inter-territoires prend de l’ampleur, qui mêle espaces ruraux, intermédiaires et urbains pour construire et mener des politiques structurantes sur l’ensemble d’un bassin de vie voire d’une aire urbaine : mobilité, développement économique, grands équipements… Aujourd’hui le projet d’un territoire peut se trouver « éclaté » avec des actions supra-territorial</w:t>
      </w:r>
      <w:r w:rsidR="00D11854">
        <w:rPr>
          <w:sz w:val="24"/>
          <w:szCs w:val="24"/>
        </w:rPr>
        <w:t xml:space="preserve">es, </w:t>
      </w:r>
      <w:r w:rsidR="00D11854">
        <w:rPr>
          <w:sz w:val="24"/>
          <w:szCs w:val="24"/>
        </w:rPr>
        <w:lastRenderedPageBreak/>
        <w:t>des actions menées par la Communauté de communes</w:t>
      </w:r>
      <w:r>
        <w:rPr>
          <w:sz w:val="24"/>
          <w:szCs w:val="24"/>
        </w:rPr>
        <w:t xml:space="preserve"> et des actions menées en infra, à une échelle de proximité (celle d’anciens EPCI fusionnés notamment). </w:t>
      </w:r>
    </w:p>
    <w:p w:rsidR="00AE1813" w:rsidRDefault="00AE1813" w:rsidP="00BB3A45">
      <w:pPr>
        <w:pStyle w:val="Paragraphedeliste"/>
        <w:spacing w:line="240" w:lineRule="auto"/>
        <w:ind w:left="284" w:hanging="284"/>
        <w:jc w:val="both"/>
        <w:rPr>
          <w:sz w:val="24"/>
          <w:szCs w:val="24"/>
        </w:rPr>
      </w:pPr>
    </w:p>
    <w:p w:rsidR="00AE1813" w:rsidRPr="00693C08" w:rsidRDefault="00AE1813" w:rsidP="009D65F2">
      <w:pPr>
        <w:pStyle w:val="Paragraphedeliste"/>
        <w:numPr>
          <w:ilvl w:val="0"/>
          <w:numId w:val="5"/>
        </w:numPr>
        <w:spacing w:after="0" w:line="240" w:lineRule="auto"/>
        <w:ind w:left="284" w:hanging="284"/>
        <w:contextualSpacing w:val="0"/>
        <w:jc w:val="both"/>
        <w:rPr>
          <w:i/>
          <w:sz w:val="24"/>
          <w:szCs w:val="24"/>
        </w:rPr>
      </w:pPr>
      <w:r w:rsidRPr="00693C08">
        <w:rPr>
          <w:i/>
          <w:sz w:val="24"/>
          <w:szCs w:val="24"/>
        </w:rPr>
        <w:t xml:space="preserve">Comment penser un projet cohérent « multi-échelles » ? Faut-il privilégier l’intégration ou la coopération ? </w:t>
      </w:r>
      <w:r w:rsidR="00F92E6D">
        <w:rPr>
          <w:i/>
          <w:sz w:val="24"/>
          <w:szCs w:val="24"/>
        </w:rPr>
        <w:t>Quel</w:t>
      </w:r>
      <w:r w:rsidR="007B3AD1">
        <w:rPr>
          <w:i/>
          <w:sz w:val="24"/>
          <w:szCs w:val="24"/>
        </w:rPr>
        <w:t>s accords de gouvernance mettre en place entre territoires ruraux et urbains ?</w:t>
      </w:r>
    </w:p>
    <w:p w:rsidR="00AE1813" w:rsidRPr="00693C08" w:rsidRDefault="00AE1813" w:rsidP="00BB3A45">
      <w:pPr>
        <w:pStyle w:val="Paragraphedeliste"/>
        <w:spacing w:line="240" w:lineRule="auto"/>
        <w:ind w:left="284" w:hanging="284"/>
        <w:rPr>
          <w:sz w:val="24"/>
          <w:szCs w:val="24"/>
        </w:rPr>
      </w:pPr>
    </w:p>
    <w:p w:rsidR="00AE1813" w:rsidRPr="00AE1813" w:rsidRDefault="00AE1813" w:rsidP="009D65F2">
      <w:pPr>
        <w:pStyle w:val="Paragraphedeliste"/>
        <w:numPr>
          <w:ilvl w:val="0"/>
          <w:numId w:val="3"/>
        </w:numPr>
        <w:spacing w:after="0" w:line="240" w:lineRule="auto"/>
        <w:ind w:left="284" w:hanging="284"/>
        <w:contextualSpacing w:val="0"/>
        <w:rPr>
          <w:sz w:val="24"/>
          <w:szCs w:val="24"/>
          <w:u w:val="single"/>
        </w:rPr>
      </w:pPr>
      <w:r w:rsidRPr="00AE1813">
        <w:rPr>
          <w:sz w:val="24"/>
          <w:szCs w:val="24"/>
          <w:u w:val="single"/>
        </w:rPr>
        <w:t>La mobilisation autour du projet de territoire </w:t>
      </w:r>
    </w:p>
    <w:p w:rsidR="00AE1813" w:rsidRPr="00693C08" w:rsidRDefault="00AE1813" w:rsidP="00BB3A45">
      <w:pPr>
        <w:pStyle w:val="Paragraphedeliste"/>
        <w:spacing w:line="240" w:lineRule="auto"/>
        <w:ind w:left="284" w:hanging="284"/>
        <w:rPr>
          <w:b/>
          <w:sz w:val="24"/>
          <w:szCs w:val="24"/>
        </w:rPr>
      </w:pPr>
    </w:p>
    <w:p w:rsidR="00AE1813" w:rsidRDefault="00AE1813" w:rsidP="00BB3A45">
      <w:pPr>
        <w:pStyle w:val="Paragraphedeliste"/>
        <w:spacing w:line="240" w:lineRule="auto"/>
        <w:ind w:left="284"/>
        <w:jc w:val="both"/>
        <w:rPr>
          <w:sz w:val="24"/>
          <w:szCs w:val="24"/>
        </w:rPr>
      </w:pPr>
      <w:r>
        <w:rPr>
          <w:sz w:val="24"/>
          <w:szCs w:val="24"/>
        </w:rPr>
        <w:t>Avec des EPCI élargis et une représentativité moindre des communes dans les instances intercommunales, les questions de la gouvernance en interne d’une part et d’autre part de la mobilisation des « forces vives » et des citoyens se posent.</w:t>
      </w:r>
      <w:r w:rsidR="007B6C5E">
        <w:rPr>
          <w:sz w:val="24"/>
          <w:szCs w:val="24"/>
        </w:rPr>
        <w:t xml:space="preserve"> Les modalités de « l’agir ensemble » sont à renouveler, les rôles et fonctionnement des instances de concertation doivent aussi évoluer en fonction de la modernisation de l’action publique et de l’offre institutionnelle de participation.</w:t>
      </w:r>
    </w:p>
    <w:p w:rsidR="00B90521" w:rsidRDefault="00B90521" w:rsidP="00BB3A45">
      <w:pPr>
        <w:pStyle w:val="Paragraphedeliste"/>
        <w:spacing w:line="240" w:lineRule="auto"/>
        <w:ind w:left="284"/>
        <w:jc w:val="both"/>
        <w:rPr>
          <w:sz w:val="24"/>
          <w:szCs w:val="24"/>
        </w:rPr>
      </w:pPr>
    </w:p>
    <w:p w:rsidR="00AE1813" w:rsidRPr="00693C08" w:rsidRDefault="00AE1813" w:rsidP="009D65F2">
      <w:pPr>
        <w:pStyle w:val="Paragraphedeliste"/>
        <w:numPr>
          <w:ilvl w:val="0"/>
          <w:numId w:val="5"/>
        </w:numPr>
        <w:spacing w:after="0" w:line="240" w:lineRule="auto"/>
        <w:ind w:left="284" w:hanging="284"/>
        <w:contextualSpacing w:val="0"/>
        <w:jc w:val="both"/>
        <w:rPr>
          <w:i/>
          <w:sz w:val="24"/>
          <w:szCs w:val="24"/>
        </w:rPr>
      </w:pPr>
      <w:r w:rsidRPr="00693C08">
        <w:rPr>
          <w:i/>
          <w:sz w:val="24"/>
          <w:szCs w:val="24"/>
        </w:rPr>
        <w:t xml:space="preserve">Comment ne pas éloigner </w:t>
      </w:r>
      <w:r>
        <w:rPr>
          <w:i/>
          <w:sz w:val="24"/>
          <w:szCs w:val="24"/>
        </w:rPr>
        <w:t>davantage</w:t>
      </w:r>
      <w:r w:rsidR="007B6C5E">
        <w:rPr>
          <w:i/>
          <w:sz w:val="24"/>
          <w:szCs w:val="24"/>
        </w:rPr>
        <w:t xml:space="preserve"> l’intercommunalité </w:t>
      </w:r>
      <w:r w:rsidRPr="00693C08">
        <w:rPr>
          <w:i/>
          <w:sz w:val="24"/>
          <w:szCs w:val="24"/>
        </w:rPr>
        <w:t xml:space="preserve">du citoyen ? Comment impliquer les conseillers municipaux des communes ? Quelles instances </w:t>
      </w:r>
      <w:r w:rsidR="007B6C5E">
        <w:rPr>
          <w:i/>
          <w:sz w:val="24"/>
          <w:szCs w:val="24"/>
        </w:rPr>
        <w:t xml:space="preserve">et pratiques </w:t>
      </w:r>
      <w:r w:rsidRPr="00693C08">
        <w:rPr>
          <w:i/>
          <w:sz w:val="24"/>
          <w:szCs w:val="24"/>
        </w:rPr>
        <w:t xml:space="preserve">participatives imaginer </w:t>
      </w:r>
      <w:r w:rsidR="004934E6">
        <w:rPr>
          <w:i/>
          <w:sz w:val="24"/>
          <w:szCs w:val="24"/>
        </w:rPr>
        <w:t xml:space="preserve">adaptées aux </w:t>
      </w:r>
      <w:r w:rsidRPr="00693C08">
        <w:rPr>
          <w:i/>
          <w:sz w:val="24"/>
          <w:szCs w:val="24"/>
        </w:rPr>
        <w:t>nouvelles échelles de territoire</w:t>
      </w:r>
      <w:r w:rsidR="004934E6">
        <w:rPr>
          <w:i/>
          <w:sz w:val="24"/>
          <w:szCs w:val="24"/>
        </w:rPr>
        <w:t>s</w:t>
      </w:r>
      <w:r w:rsidRPr="00693C08">
        <w:rPr>
          <w:i/>
          <w:sz w:val="24"/>
          <w:szCs w:val="24"/>
        </w:rPr>
        <w:t> ?</w:t>
      </w:r>
    </w:p>
    <w:p w:rsidR="00AE1813" w:rsidRPr="00693C08" w:rsidRDefault="00AE1813" w:rsidP="00BB3A45">
      <w:pPr>
        <w:pStyle w:val="Paragraphedeliste"/>
        <w:spacing w:line="240" w:lineRule="auto"/>
        <w:ind w:left="284" w:hanging="284"/>
        <w:rPr>
          <w:sz w:val="24"/>
          <w:szCs w:val="24"/>
        </w:rPr>
      </w:pPr>
    </w:p>
    <w:p w:rsidR="00AE1813" w:rsidRPr="00AE1813" w:rsidRDefault="00AE1813" w:rsidP="009D65F2">
      <w:pPr>
        <w:pStyle w:val="Paragraphedeliste"/>
        <w:numPr>
          <w:ilvl w:val="0"/>
          <w:numId w:val="4"/>
        </w:numPr>
        <w:spacing w:after="0" w:line="240" w:lineRule="auto"/>
        <w:ind w:left="284" w:hanging="284"/>
        <w:contextualSpacing w:val="0"/>
        <w:rPr>
          <w:sz w:val="24"/>
          <w:szCs w:val="24"/>
          <w:u w:val="single"/>
        </w:rPr>
      </w:pPr>
      <w:r w:rsidRPr="00AE1813">
        <w:rPr>
          <w:sz w:val="24"/>
          <w:szCs w:val="24"/>
          <w:u w:val="single"/>
        </w:rPr>
        <w:t>Schéma de mutualisation et projet de territoire</w:t>
      </w:r>
    </w:p>
    <w:p w:rsidR="00AE1813" w:rsidRDefault="00AE1813" w:rsidP="00BB3A45">
      <w:pPr>
        <w:pStyle w:val="Paragraphedeliste"/>
        <w:spacing w:line="240" w:lineRule="auto"/>
        <w:ind w:left="284" w:hanging="284"/>
      </w:pPr>
    </w:p>
    <w:p w:rsidR="00AE1813" w:rsidRDefault="00AE1813" w:rsidP="00BB3A45">
      <w:pPr>
        <w:pStyle w:val="Paragraphedeliste"/>
        <w:spacing w:line="240" w:lineRule="auto"/>
        <w:ind w:left="284"/>
        <w:jc w:val="both"/>
        <w:rPr>
          <w:sz w:val="24"/>
          <w:szCs w:val="24"/>
        </w:rPr>
      </w:pPr>
      <w:r w:rsidRPr="00365081">
        <w:rPr>
          <w:sz w:val="24"/>
          <w:szCs w:val="24"/>
        </w:rPr>
        <w:t>Entré en vigueur le 1er mars 2014, l’article L.5211-39-1 du Code général des collectivités territoriale</w:t>
      </w:r>
      <w:r>
        <w:rPr>
          <w:sz w:val="24"/>
          <w:szCs w:val="24"/>
        </w:rPr>
        <w:t>s</w:t>
      </w:r>
      <w:r w:rsidRPr="00365081">
        <w:rPr>
          <w:sz w:val="24"/>
          <w:szCs w:val="24"/>
        </w:rPr>
        <w:t xml:space="preserve"> oblige à préparer un schéma de mutualisation des services avant mars 2015</w:t>
      </w:r>
      <w:r>
        <w:rPr>
          <w:sz w:val="24"/>
          <w:szCs w:val="24"/>
        </w:rPr>
        <w:t xml:space="preserve"> (création de services communs pour des compétences non transférées)</w:t>
      </w:r>
      <w:r w:rsidRPr="00365081">
        <w:rPr>
          <w:sz w:val="24"/>
          <w:szCs w:val="24"/>
        </w:rPr>
        <w:t>. Les communes ont tout intérêt à participer à son élaboration avec l'interco</w:t>
      </w:r>
      <w:r w:rsidR="00220B37">
        <w:rPr>
          <w:sz w:val="24"/>
          <w:szCs w:val="24"/>
        </w:rPr>
        <w:t>mmunalité</w:t>
      </w:r>
      <w:r w:rsidRPr="00365081">
        <w:rPr>
          <w:sz w:val="24"/>
          <w:szCs w:val="24"/>
        </w:rPr>
        <w:t xml:space="preserve">, donc à se poser la question d’une organisation territoriale efficace. </w:t>
      </w:r>
      <w:r>
        <w:rPr>
          <w:sz w:val="24"/>
          <w:szCs w:val="24"/>
        </w:rPr>
        <w:t xml:space="preserve">Le schéma réinterroge le projet de territoire car il peut aborder par exemple la pérennisation des services de proximité, la création de nouveaux services pour pallier au désengagement de l’Etat, l’apport d’une aide aux petites communes, etc. C’est donc un exercice autant politique que technique. </w:t>
      </w:r>
    </w:p>
    <w:p w:rsidR="00AE1813" w:rsidRPr="00365081" w:rsidRDefault="00AE1813" w:rsidP="00BB3A45">
      <w:pPr>
        <w:pStyle w:val="Paragraphedeliste"/>
        <w:spacing w:line="240" w:lineRule="auto"/>
        <w:ind w:left="284" w:hanging="284"/>
        <w:jc w:val="both"/>
        <w:rPr>
          <w:b/>
          <w:sz w:val="24"/>
          <w:szCs w:val="24"/>
        </w:rPr>
      </w:pPr>
    </w:p>
    <w:p w:rsidR="00AE1813" w:rsidRPr="00D56F30" w:rsidRDefault="00AE1813" w:rsidP="009D65F2">
      <w:pPr>
        <w:pStyle w:val="Paragraphedeliste"/>
        <w:numPr>
          <w:ilvl w:val="0"/>
          <w:numId w:val="5"/>
        </w:numPr>
        <w:spacing w:after="0" w:line="240" w:lineRule="auto"/>
        <w:ind w:left="284" w:hanging="284"/>
        <w:contextualSpacing w:val="0"/>
        <w:jc w:val="both"/>
        <w:rPr>
          <w:i/>
          <w:sz w:val="24"/>
          <w:szCs w:val="24"/>
        </w:rPr>
      </w:pPr>
      <w:r w:rsidRPr="00D56F30">
        <w:rPr>
          <w:i/>
          <w:sz w:val="24"/>
          <w:szCs w:val="24"/>
        </w:rPr>
        <w:t>Quelles méthodes pour impliquer l’</w:t>
      </w:r>
      <w:r>
        <w:rPr>
          <w:i/>
          <w:sz w:val="24"/>
          <w:szCs w:val="24"/>
        </w:rPr>
        <w:t>ensemble des élus inter</w:t>
      </w:r>
      <w:r w:rsidRPr="00D56F30">
        <w:rPr>
          <w:i/>
          <w:sz w:val="24"/>
          <w:szCs w:val="24"/>
        </w:rPr>
        <w:t xml:space="preserve">communaux ? </w:t>
      </w:r>
      <w:r>
        <w:rPr>
          <w:i/>
          <w:sz w:val="24"/>
          <w:szCs w:val="24"/>
        </w:rPr>
        <w:t xml:space="preserve">les services ? </w:t>
      </w:r>
      <w:r w:rsidRPr="00D56F30">
        <w:rPr>
          <w:i/>
          <w:sz w:val="24"/>
          <w:szCs w:val="24"/>
        </w:rPr>
        <w:t xml:space="preserve">Comment fonder le projet de mutualisation sur le « travailler ensemble » et sur les complémentarités communes-communauté ? </w:t>
      </w:r>
    </w:p>
    <w:p w:rsidR="00B90521" w:rsidRDefault="00B90521" w:rsidP="00BB3A45">
      <w:pPr>
        <w:spacing w:line="240" w:lineRule="auto"/>
        <w:jc w:val="both"/>
        <w:rPr>
          <w:sz w:val="24"/>
          <w:szCs w:val="24"/>
        </w:rPr>
      </w:pPr>
    </w:p>
    <w:p w:rsidR="00AE1813" w:rsidRPr="003A42BC" w:rsidRDefault="00220B37" w:rsidP="00BB3A45">
      <w:pPr>
        <w:spacing w:line="240" w:lineRule="auto"/>
        <w:jc w:val="both"/>
        <w:rPr>
          <w:sz w:val="24"/>
          <w:szCs w:val="24"/>
        </w:rPr>
      </w:pPr>
      <w:r>
        <w:rPr>
          <w:b/>
          <w:sz w:val="24"/>
          <w:szCs w:val="24"/>
        </w:rPr>
        <w:t>Autre thème identifié</w:t>
      </w:r>
      <w:r w:rsidR="00AE1813" w:rsidRPr="00AB2A77">
        <w:rPr>
          <w:b/>
          <w:sz w:val="24"/>
          <w:szCs w:val="24"/>
        </w:rPr>
        <w:t> :</w:t>
      </w:r>
      <w:r w:rsidR="00AE1813">
        <w:rPr>
          <w:sz w:val="24"/>
          <w:szCs w:val="24"/>
        </w:rPr>
        <w:t xml:space="preserve"> donner du sens au pacte financier et fiscal au sein du bloc local, l’arrimer au projet de territoire. </w:t>
      </w:r>
    </w:p>
    <w:p w:rsidR="00AE1813" w:rsidRDefault="00220B37" w:rsidP="00BB3A45">
      <w:pPr>
        <w:spacing w:line="240" w:lineRule="auto"/>
        <w:rPr>
          <w:i/>
          <w:sz w:val="24"/>
          <w:szCs w:val="24"/>
        </w:rPr>
      </w:pPr>
      <w:r>
        <w:rPr>
          <w:b/>
          <w:sz w:val="24"/>
          <w:szCs w:val="24"/>
        </w:rPr>
        <w:t>Contenu d’une</w:t>
      </w:r>
      <w:r w:rsidR="00AE1813" w:rsidRPr="00AB2A77">
        <w:rPr>
          <w:b/>
          <w:sz w:val="24"/>
          <w:szCs w:val="24"/>
        </w:rPr>
        <w:t xml:space="preserve"> </w:t>
      </w:r>
      <w:r>
        <w:rPr>
          <w:b/>
          <w:sz w:val="24"/>
          <w:szCs w:val="24"/>
        </w:rPr>
        <w:t>« J</w:t>
      </w:r>
      <w:r w:rsidR="00AE1813" w:rsidRPr="00AB2A77">
        <w:rPr>
          <w:b/>
          <w:sz w:val="24"/>
          <w:szCs w:val="24"/>
        </w:rPr>
        <w:t>ournée</w:t>
      </w:r>
      <w:r>
        <w:rPr>
          <w:b/>
          <w:sz w:val="24"/>
          <w:szCs w:val="24"/>
        </w:rPr>
        <w:t xml:space="preserve"> territoires »</w:t>
      </w:r>
      <w:r w:rsidR="00AE1813" w:rsidRPr="00AB2A77">
        <w:rPr>
          <w:b/>
          <w:sz w:val="24"/>
          <w:szCs w:val="24"/>
        </w:rPr>
        <w:t> :</w:t>
      </w:r>
      <w:r w:rsidR="00AE1813">
        <w:rPr>
          <w:b/>
          <w:sz w:val="24"/>
          <w:szCs w:val="24"/>
        </w:rPr>
        <w:t xml:space="preserve"> </w:t>
      </w:r>
      <w:r w:rsidR="00AE1813">
        <w:rPr>
          <w:b/>
          <w:sz w:val="24"/>
          <w:szCs w:val="24"/>
        </w:rPr>
        <w:br/>
      </w:r>
      <w:r w:rsidR="00AE1813" w:rsidRPr="003A42BC">
        <w:rPr>
          <w:sz w:val="24"/>
          <w:szCs w:val="24"/>
        </w:rPr>
        <w:t>- Intervention d’</w:t>
      </w:r>
      <w:r w:rsidR="00AE1813">
        <w:rPr>
          <w:sz w:val="24"/>
          <w:szCs w:val="24"/>
        </w:rPr>
        <w:t>expert :</w:t>
      </w:r>
      <w:r w:rsidR="00AE1813" w:rsidRPr="003A42BC">
        <w:rPr>
          <w:sz w:val="24"/>
          <w:szCs w:val="24"/>
        </w:rPr>
        <w:t xml:space="preserve"> cadrage législatif et technique, apports expériences </w:t>
      </w:r>
      <w:r w:rsidR="00AE1813" w:rsidRPr="003A42BC">
        <w:rPr>
          <w:sz w:val="24"/>
          <w:szCs w:val="24"/>
        </w:rPr>
        <w:br/>
        <w:t>- Témoignages</w:t>
      </w:r>
      <w:r w:rsidR="00AE1813" w:rsidRPr="003A42BC">
        <w:rPr>
          <w:sz w:val="24"/>
          <w:szCs w:val="24"/>
        </w:rPr>
        <w:br/>
        <w:t>- Réflexion</w:t>
      </w:r>
      <w:r>
        <w:rPr>
          <w:sz w:val="24"/>
          <w:szCs w:val="24"/>
        </w:rPr>
        <w:t xml:space="preserve"> avec appui experts </w:t>
      </w:r>
    </w:p>
    <w:p w:rsidR="00396FBD" w:rsidRDefault="00396FBD" w:rsidP="00BB3A45">
      <w:pPr>
        <w:tabs>
          <w:tab w:val="left" w:pos="3544"/>
        </w:tabs>
        <w:spacing w:after="0" w:line="240" w:lineRule="auto"/>
        <w:jc w:val="both"/>
        <w:rPr>
          <w:rFonts w:eastAsia="Times New Roman" w:cstheme="minorHAnsi"/>
          <w:sz w:val="24"/>
          <w:szCs w:val="24"/>
        </w:rPr>
      </w:pPr>
      <w:r w:rsidRPr="00AB2A77">
        <w:rPr>
          <w:rFonts w:eastAsia="Times New Roman" w:cstheme="minorHAnsi"/>
          <w:b/>
          <w:sz w:val="24"/>
          <w:szCs w:val="24"/>
        </w:rPr>
        <w:t>Productions et communication</w:t>
      </w:r>
      <w:r w:rsidR="00AB2A77">
        <w:rPr>
          <w:rFonts w:eastAsia="Times New Roman" w:cstheme="minorHAnsi"/>
          <w:b/>
          <w:sz w:val="24"/>
          <w:szCs w:val="24"/>
        </w:rPr>
        <w:t xml:space="preserve"> </w:t>
      </w:r>
      <w:r w:rsidRPr="00AB2A77">
        <w:rPr>
          <w:rFonts w:eastAsia="Times New Roman" w:cstheme="minorHAnsi"/>
          <w:b/>
          <w:sz w:val="24"/>
          <w:szCs w:val="24"/>
        </w:rPr>
        <w:t>:</w:t>
      </w:r>
      <w:r>
        <w:rPr>
          <w:rFonts w:eastAsia="Times New Roman" w:cstheme="minorHAnsi"/>
          <w:sz w:val="24"/>
          <w:szCs w:val="24"/>
        </w:rPr>
        <w:t xml:space="preserve"> recueil et mise en ligne des ressources thématique, dossiers d</w:t>
      </w:r>
      <w:r w:rsidR="009C3812">
        <w:rPr>
          <w:rFonts w:eastAsia="Times New Roman" w:cstheme="minorHAnsi"/>
          <w:sz w:val="24"/>
          <w:szCs w:val="24"/>
        </w:rPr>
        <w:t>es participants.</w:t>
      </w:r>
    </w:p>
    <w:p w:rsidR="009C3812" w:rsidRPr="002A2871" w:rsidRDefault="009C3812" w:rsidP="00BB3A45">
      <w:pPr>
        <w:tabs>
          <w:tab w:val="left" w:pos="3544"/>
        </w:tabs>
        <w:spacing w:after="0" w:line="240" w:lineRule="auto"/>
        <w:jc w:val="both"/>
        <w:rPr>
          <w:rFonts w:eastAsia="Times New Roman" w:cstheme="minorHAnsi"/>
          <w:sz w:val="24"/>
          <w:szCs w:val="24"/>
        </w:rPr>
      </w:pPr>
    </w:p>
    <w:p w:rsidR="00643A51" w:rsidRDefault="00396FBD" w:rsidP="00BB3A45">
      <w:pPr>
        <w:spacing w:after="240" w:line="240" w:lineRule="auto"/>
        <w:jc w:val="both"/>
        <w:rPr>
          <w:rFonts w:eastAsia="Times New Roman" w:cstheme="minorHAnsi"/>
          <w:sz w:val="24"/>
          <w:szCs w:val="24"/>
        </w:rPr>
      </w:pPr>
      <w:r w:rsidRPr="00AB2A77">
        <w:rPr>
          <w:rFonts w:eastAsia="Times New Roman" w:cstheme="minorHAnsi"/>
          <w:b/>
          <w:sz w:val="24"/>
          <w:szCs w:val="24"/>
        </w:rPr>
        <w:t>Part de</w:t>
      </w:r>
      <w:r w:rsidRPr="00AB2A77">
        <w:rPr>
          <w:rFonts w:eastAsia="Times New Roman" w:cstheme="minorHAnsi"/>
          <w:sz w:val="24"/>
          <w:szCs w:val="24"/>
        </w:rPr>
        <w:t xml:space="preserve"> </w:t>
      </w:r>
      <w:r w:rsidRPr="00AB2A77">
        <w:rPr>
          <w:rFonts w:eastAsia="Times New Roman" w:cstheme="minorHAnsi"/>
          <w:b/>
          <w:sz w:val="24"/>
          <w:szCs w:val="24"/>
        </w:rPr>
        <w:t>l’action au sein du programme global </w:t>
      </w:r>
      <w:r w:rsidR="000C675C">
        <w:rPr>
          <w:rFonts w:eastAsia="Times New Roman" w:cstheme="minorHAnsi"/>
          <w:b/>
          <w:sz w:val="24"/>
          <w:szCs w:val="24"/>
        </w:rPr>
        <w:t>2014-2015</w:t>
      </w:r>
      <w:r w:rsidRPr="00AB2A77">
        <w:rPr>
          <w:rFonts w:eastAsia="Times New Roman" w:cstheme="minorHAnsi"/>
          <w:b/>
          <w:sz w:val="24"/>
          <w:szCs w:val="24"/>
        </w:rPr>
        <w:t>:</w:t>
      </w:r>
      <w:r w:rsidR="005513F6">
        <w:rPr>
          <w:rFonts w:eastAsia="Times New Roman" w:cstheme="minorHAnsi"/>
          <w:sz w:val="24"/>
          <w:szCs w:val="24"/>
        </w:rPr>
        <w:t xml:space="preserve"> </w:t>
      </w:r>
      <w:r w:rsidR="004400FA">
        <w:rPr>
          <w:rFonts w:eastAsia="Times New Roman" w:cstheme="minorHAnsi"/>
          <w:sz w:val="24"/>
          <w:szCs w:val="24"/>
        </w:rPr>
        <w:t>27</w:t>
      </w:r>
      <w:r w:rsidR="00F30DC1" w:rsidRPr="004400FA">
        <w:rPr>
          <w:rFonts w:eastAsia="Times New Roman" w:cstheme="minorHAnsi"/>
          <w:sz w:val="24"/>
          <w:szCs w:val="24"/>
        </w:rPr>
        <w:t xml:space="preserve"> %</w:t>
      </w:r>
    </w:p>
    <w:p w:rsidR="00A345DE" w:rsidRDefault="00A345DE" w:rsidP="00BB3A45">
      <w:pPr>
        <w:spacing w:after="240" w:line="240" w:lineRule="auto"/>
        <w:jc w:val="both"/>
        <w:rPr>
          <w:rFonts w:eastAsia="Times New Roman" w:cstheme="minorHAnsi"/>
          <w:sz w:val="24"/>
          <w:szCs w:val="24"/>
        </w:rPr>
      </w:pPr>
    </w:p>
    <w:p w:rsidR="007729E5" w:rsidRPr="00317705" w:rsidRDefault="00B90521" w:rsidP="00BB3A45">
      <w:pPr>
        <w:spacing w:after="240" w:line="240" w:lineRule="auto"/>
        <w:jc w:val="both"/>
        <w:rPr>
          <w:rFonts w:eastAsia="Times New Roman" w:cstheme="minorHAnsi"/>
          <w:b/>
          <w:sz w:val="32"/>
          <w:szCs w:val="32"/>
        </w:rPr>
      </w:pPr>
      <w:r>
        <w:rPr>
          <w:rFonts w:ascii="Times New Roman" w:eastAsia="Times New Roman" w:hAnsi="Times New Roman" w:cs="Times New Roman"/>
          <w:b/>
          <w:sz w:val="32"/>
          <w:szCs w:val="32"/>
        </w:rPr>
        <w:lastRenderedPageBreak/>
        <w:t>►</w:t>
      </w:r>
      <w:r w:rsidR="007729E5">
        <w:rPr>
          <w:rFonts w:eastAsia="Times New Roman" w:cstheme="minorHAnsi"/>
          <w:b/>
          <w:sz w:val="32"/>
          <w:szCs w:val="32"/>
        </w:rPr>
        <w:t>Volet n°2</w:t>
      </w:r>
      <w:r w:rsidR="007729E5" w:rsidRPr="00915E77">
        <w:rPr>
          <w:rFonts w:eastAsia="Times New Roman" w:cstheme="minorHAnsi"/>
          <w:b/>
          <w:sz w:val="32"/>
          <w:szCs w:val="32"/>
        </w:rPr>
        <w:t xml:space="preserve"> : </w:t>
      </w:r>
      <w:r w:rsidR="001A7E16">
        <w:rPr>
          <w:rFonts w:eastAsia="Times New Roman" w:cstheme="minorHAnsi"/>
          <w:b/>
          <w:sz w:val="32"/>
          <w:szCs w:val="32"/>
        </w:rPr>
        <w:t>E</w:t>
      </w:r>
      <w:r w:rsidR="007729E5" w:rsidRPr="00915E77">
        <w:rPr>
          <w:rFonts w:eastAsia="Times New Roman" w:cstheme="minorHAnsi"/>
          <w:b/>
          <w:sz w:val="32"/>
          <w:szCs w:val="32"/>
        </w:rPr>
        <w:t xml:space="preserve">xpérimentation nationale </w:t>
      </w:r>
      <w:r w:rsidR="001E64BD" w:rsidRPr="001E64BD">
        <w:rPr>
          <w:rFonts w:eastAsia="Times New Roman" w:cstheme="minorHAnsi"/>
          <w:b/>
          <w:sz w:val="32"/>
          <w:szCs w:val="32"/>
        </w:rPr>
        <w:t xml:space="preserve">« S’organiser pour innover : </w:t>
      </w:r>
      <w:r w:rsidR="001E64BD">
        <w:rPr>
          <w:rFonts w:eastAsia="Times New Roman" w:cstheme="minorHAnsi"/>
          <w:b/>
          <w:sz w:val="32"/>
          <w:szCs w:val="32"/>
        </w:rPr>
        <w:t xml:space="preserve">quand </w:t>
      </w:r>
      <w:r w:rsidR="001E64BD" w:rsidRPr="001E64BD">
        <w:rPr>
          <w:rFonts w:eastAsia="Times New Roman" w:cstheme="minorHAnsi"/>
          <w:b/>
          <w:sz w:val="32"/>
          <w:szCs w:val="32"/>
        </w:rPr>
        <w:t>les territoires ruraux</w:t>
      </w:r>
      <w:r w:rsidR="001E64BD">
        <w:rPr>
          <w:rFonts w:eastAsia="Times New Roman" w:cstheme="minorHAnsi"/>
          <w:b/>
          <w:sz w:val="32"/>
          <w:szCs w:val="32"/>
        </w:rPr>
        <w:t xml:space="preserve"> conduisent le changement </w:t>
      </w:r>
      <w:r w:rsidR="001E64BD" w:rsidRPr="001E64BD">
        <w:rPr>
          <w:rFonts w:eastAsia="Times New Roman" w:cstheme="minorHAnsi"/>
          <w:b/>
          <w:sz w:val="32"/>
          <w:szCs w:val="32"/>
        </w:rPr>
        <w:t>»</w:t>
      </w:r>
    </w:p>
    <w:p w:rsidR="00F66743" w:rsidRDefault="00484699" w:rsidP="00BB3A45">
      <w:pPr>
        <w:pStyle w:val="Paragraphedeliste"/>
        <w:tabs>
          <w:tab w:val="left" w:pos="3544"/>
        </w:tabs>
        <w:spacing w:after="0" w:line="240" w:lineRule="auto"/>
        <w:ind w:left="0"/>
        <w:jc w:val="both"/>
        <w:rPr>
          <w:rFonts w:eastAsia="Times New Roman" w:cstheme="minorHAnsi"/>
          <w:sz w:val="24"/>
          <w:szCs w:val="24"/>
        </w:rPr>
      </w:pPr>
      <w:r w:rsidRPr="00A345DE">
        <w:rPr>
          <w:b/>
          <w:smallCaps/>
          <w:sz w:val="28"/>
          <w:szCs w:val="28"/>
        </w:rPr>
        <w:t>Objet :</w:t>
      </w:r>
      <w:r w:rsidR="008135A7">
        <w:rPr>
          <w:sz w:val="24"/>
          <w:szCs w:val="24"/>
        </w:rPr>
        <w:t xml:space="preserve"> Au travers d’une étude et d’une mise en réseau de </w:t>
      </w:r>
      <w:r w:rsidR="006D3313" w:rsidRPr="006D3313">
        <w:rPr>
          <w:b/>
          <w:sz w:val="24"/>
          <w:szCs w:val="24"/>
        </w:rPr>
        <w:t>8</w:t>
      </w:r>
      <w:r w:rsidR="008135A7" w:rsidRPr="006D3313">
        <w:rPr>
          <w:b/>
          <w:sz w:val="24"/>
          <w:szCs w:val="24"/>
        </w:rPr>
        <w:t xml:space="preserve"> </w:t>
      </w:r>
      <w:r w:rsidR="0042399A" w:rsidRPr="006D3313">
        <w:rPr>
          <w:b/>
          <w:sz w:val="24"/>
          <w:szCs w:val="24"/>
        </w:rPr>
        <w:t>territoires</w:t>
      </w:r>
      <w:r w:rsidR="0042399A">
        <w:rPr>
          <w:sz w:val="24"/>
          <w:szCs w:val="24"/>
        </w:rPr>
        <w:t xml:space="preserve"> (</w:t>
      </w:r>
      <w:r w:rsidR="00F66743">
        <w:rPr>
          <w:sz w:val="24"/>
          <w:szCs w:val="24"/>
        </w:rPr>
        <w:t>bassins de vie d’échelle intercommunale ou intercommunautaire</w:t>
      </w:r>
      <w:r w:rsidR="0042399A">
        <w:rPr>
          <w:sz w:val="24"/>
          <w:szCs w:val="24"/>
        </w:rPr>
        <w:t>)</w:t>
      </w:r>
      <w:r w:rsidR="00EE5168">
        <w:rPr>
          <w:sz w:val="24"/>
          <w:szCs w:val="24"/>
        </w:rPr>
        <w:t xml:space="preserve"> ayant mis en œuvre</w:t>
      </w:r>
      <w:r w:rsidR="00F60A0F">
        <w:rPr>
          <w:sz w:val="24"/>
          <w:szCs w:val="24"/>
        </w:rPr>
        <w:t xml:space="preserve"> </w:t>
      </w:r>
      <w:r w:rsidR="00EE5168">
        <w:rPr>
          <w:sz w:val="24"/>
          <w:szCs w:val="24"/>
        </w:rPr>
        <w:t xml:space="preserve">des stratégies de développement innovantes en termes </w:t>
      </w:r>
      <w:r w:rsidR="00EE5168" w:rsidRPr="00F66743">
        <w:rPr>
          <w:sz w:val="24"/>
          <w:szCs w:val="24"/>
        </w:rPr>
        <w:t>de</w:t>
      </w:r>
      <w:r w:rsidR="00EE5168" w:rsidRPr="00F66743">
        <w:rPr>
          <w:b/>
          <w:sz w:val="24"/>
          <w:szCs w:val="24"/>
        </w:rPr>
        <w:t xml:space="preserve"> transition énergétique</w:t>
      </w:r>
      <w:r w:rsidR="00EE5168">
        <w:rPr>
          <w:sz w:val="24"/>
          <w:szCs w:val="24"/>
        </w:rPr>
        <w:t xml:space="preserve"> </w:t>
      </w:r>
      <w:r w:rsidR="00F66743">
        <w:rPr>
          <w:sz w:val="24"/>
          <w:szCs w:val="24"/>
        </w:rPr>
        <w:t>et/</w:t>
      </w:r>
      <w:r w:rsidR="00EE5168">
        <w:rPr>
          <w:sz w:val="24"/>
          <w:szCs w:val="24"/>
        </w:rPr>
        <w:t xml:space="preserve">ou de </w:t>
      </w:r>
      <w:r w:rsidR="00C063E0">
        <w:rPr>
          <w:b/>
          <w:sz w:val="24"/>
          <w:szCs w:val="24"/>
        </w:rPr>
        <w:t>tourisme durable</w:t>
      </w:r>
      <w:r w:rsidR="00C063E0" w:rsidRPr="00C063E0">
        <w:rPr>
          <w:sz w:val="24"/>
          <w:szCs w:val="24"/>
        </w:rPr>
        <w:t>,</w:t>
      </w:r>
      <w:r w:rsidR="00C063E0">
        <w:rPr>
          <w:b/>
          <w:sz w:val="24"/>
          <w:szCs w:val="24"/>
        </w:rPr>
        <w:t xml:space="preserve"> </w:t>
      </w:r>
      <w:r w:rsidR="00EE5168">
        <w:rPr>
          <w:sz w:val="24"/>
          <w:szCs w:val="24"/>
        </w:rPr>
        <w:t xml:space="preserve">l’UNADEL se propose </w:t>
      </w:r>
      <w:r w:rsidR="004E6AAA" w:rsidRPr="00882E71">
        <w:rPr>
          <w:rFonts w:eastAsia="Times New Roman" w:cstheme="minorHAnsi"/>
          <w:sz w:val="24"/>
          <w:szCs w:val="24"/>
        </w:rPr>
        <w:t xml:space="preserve">de mettre en place une expérimentation nationale </w:t>
      </w:r>
      <w:r w:rsidR="00EE5168">
        <w:rPr>
          <w:rFonts w:eastAsia="Times New Roman" w:cstheme="minorHAnsi"/>
          <w:sz w:val="24"/>
          <w:szCs w:val="24"/>
        </w:rPr>
        <w:t xml:space="preserve">sur la période 2014-2015. </w:t>
      </w:r>
    </w:p>
    <w:p w:rsidR="00F66743" w:rsidRDefault="00F66743" w:rsidP="00BB3A45">
      <w:pPr>
        <w:pStyle w:val="Paragraphedeliste"/>
        <w:tabs>
          <w:tab w:val="left" w:pos="3544"/>
        </w:tabs>
        <w:spacing w:after="0" w:line="240" w:lineRule="auto"/>
        <w:ind w:left="0"/>
        <w:jc w:val="both"/>
        <w:rPr>
          <w:rFonts w:eastAsia="Times New Roman" w:cstheme="minorHAnsi"/>
          <w:sz w:val="24"/>
          <w:szCs w:val="24"/>
        </w:rPr>
      </w:pPr>
    </w:p>
    <w:p w:rsidR="00EE5168" w:rsidRDefault="00EE5168" w:rsidP="00BB3A45">
      <w:pPr>
        <w:pStyle w:val="Paragraphedeliste"/>
        <w:tabs>
          <w:tab w:val="left" w:pos="3544"/>
        </w:tabs>
        <w:spacing w:after="0" w:line="240" w:lineRule="auto"/>
        <w:ind w:left="0"/>
        <w:jc w:val="both"/>
        <w:rPr>
          <w:rFonts w:eastAsia="Times New Roman" w:cstheme="minorHAnsi"/>
          <w:sz w:val="24"/>
          <w:szCs w:val="24"/>
        </w:rPr>
      </w:pPr>
      <w:r>
        <w:rPr>
          <w:rFonts w:eastAsia="Times New Roman" w:cstheme="minorHAnsi"/>
          <w:sz w:val="24"/>
          <w:szCs w:val="24"/>
        </w:rPr>
        <w:t xml:space="preserve">Cette expérimentation vise </w:t>
      </w:r>
      <w:r w:rsidR="00F66743">
        <w:rPr>
          <w:rFonts w:eastAsia="Times New Roman" w:cstheme="minorHAnsi"/>
          <w:sz w:val="24"/>
          <w:szCs w:val="24"/>
        </w:rPr>
        <w:t xml:space="preserve">plus particulièrement </w:t>
      </w:r>
      <w:r w:rsidR="00F60A0F">
        <w:rPr>
          <w:rFonts w:eastAsia="Times New Roman" w:cstheme="minorHAnsi"/>
          <w:sz w:val="24"/>
          <w:szCs w:val="24"/>
        </w:rPr>
        <w:t xml:space="preserve">à analyser </w:t>
      </w:r>
      <w:r w:rsidR="00F60A0F" w:rsidRPr="00B87AEA">
        <w:rPr>
          <w:rFonts w:eastAsia="Times New Roman" w:cstheme="minorHAnsi"/>
          <w:b/>
          <w:sz w:val="24"/>
          <w:szCs w:val="24"/>
        </w:rPr>
        <w:t xml:space="preserve">le </w:t>
      </w:r>
      <w:r w:rsidR="00F60A0F" w:rsidRPr="00375151">
        <w:rPr>
          <w:rFonts w:eastAsia="Times New Roman" w:cstheme="minorHAnsi"/>
          <w:b/>
          <w:sz w:val="24"/>
          <w:szCs w:val="24"/>
        </w:rPr>
        <w:t>fonctionnement territorial</w:t>
      </w:r>
      <w:r w:rsidR="00F60A0F">
        <w:rPr>
          <w:rFonts w:eastAsia="Times New Roman" w:cstheme="minorHAnsi"/>
          <w:sz w:val="24"/>
          <w:szCs w:val="24"/>
        </w:rPr>
        <w:t xml:space="preserve"> (gouvernance, délibération, ingénierie</w:t>
      </w:r>
      <w:r w:rsidR="00B87AEA">
        <w:rPr>
          <w:rFonts w:eastAsia="Times New Roman" w:cstheme="minorHAnsi"/>
          <w:sz w:val="24"/>
          <w:szCs w:val="24"/>
        </w:rPr>
        <w:t>, participation</w:t>
      </w:r>
      <w:r w:rsidR="00F60A0F">
        <w:rPr>
          <w:rFonts w:eastAsia="Times New Roman" w:cstheme="minorHAnsi"/>
          <w:sz w:val="24"/>
          <w:szCs w:val="24"/>
        </w:rPr>
        <w:t>..)</w:t>
      </w:r>
      <w:r w:rsidR="00D70EA0">
        <w:rPr>
          <w:rFonts w:eastAsia="Times New Roman" w:cstheme="minorHAnsi"/>
          <w:sz w:val="24"/>
          <w:szCs w:val="24"/>
        </w:rPr>
        <w:t xml:space="preserve">, </w:t>
      </w:r>
      <w:r w:rsidR="00F60A0F" w:rsidRPr="00B87AEA">
        <w:rPr>
          <w:rFonts w:eastAsia="Times New Roman" w:cstheme="minorHAnsi"/>
          <w:b/>
          <w:sz w:val="24"/>
          <w:szCs w:val="24"/>
        </w:rPr>
        <w:t>les modalités de</w:t>
      </w:r>
      <w:r w:rsidR="00F60A0F" w:rsidRPr="00F66743">
        <w:rPr>
          <w:rFonts w:eastAsia="Times New Roman" w:cstheme="minorHAnsi"/>
          <w:sz w:val="24"/>
          <w:szCs w:val="24"/>
        </w:rPr>
        <w:t xml:space="preserve"> </w:t>
      </w:r>
      <w:r w:rsidR="00F60A0F" w:rsidRPr="006B2E3D">
        <w:rPr>
          <w:rFonts w:eastAsia="Times New Roman" w:cstheme="minorHAnsi"/>
          <w:b/>
          <w:sz w:val="24"/>
          <w:szCs w:val="24"/>
        </w:rPr>
        <w:t xml:space="preserve">coopération </w:t>
      </w:r>
      <w:r w:rsidR="00F66743">
        <w:rPr>
          <w:rFonts w:eastAsia="Times New Roman" w:cstheme="minorHAnsi"/>
          <w:sz w:val="24"/>
          <w:szCs w:val="24"/>
        </w:rPr>
        <w:t>(coordination des acteurs, dialogue territorial, partenariats public-privé, relations rural-urbain</w:t>
      </w:r>
      <w:r w:rsidR="00F60A0F">
        <w:rPr>
          <w:rFonts w:eastAsia="Times New Roman" w:cstheme="minorHAnsi"/>
          <w:sz w:val="24"/>
          <w:szCs w:val="24"/>
        </w:rPr>
        <w:t xml:space="preserve">) </w:t>
      </w:r>
      <w:r w:rsidR="00D70EA0">
        <w:rPr>
          <w:rFonts w:eastAsia="Times New Roman" w:cstheme="minorHAnsi"/>
          <w:sz w:val="24"/>
          <w:szCs w:val="24"/>
        </w:rPr>
        <w:t xml:space="preserve">et </w:t>
      </w:r>
      <w:r w:rsidR="00D70EA0" w:rsidRPr="00B87AEA">
        <w:rPr>
          <w:rFonts w:eastAsia="Times New Roman" w:cstheme="minorHAnsi"/>
          <w:b/>
          <w:sz w:val="24"/>
          <w:szCs w:val="24"/>
        </w:rPr>
        <w:t>les</w:t>
      </w:r>
      <w:r w:rsidR="00D70EA0">
        <w:rPr>
          <w:rFonts w:eastAsia="Times New Roman" w:cstheme="minorHAnsi"/>
          <w:sz w:val="24"/>
          <w:szCs w:val="24"/>
        </w:rPr>
        <w:t xml:space="preserve"> </w:t>
      </w:r>
      <w:r w:rsidR="00F05B86">
        <w:rPr>
          <w:rFonts w:eastAsia="Times New Roman" w:cstheme="minorHAnsi"/>
          <w:b/>
          <w:sz w:val="24"/>
          <w:szCs w:val="24"/>
        </w:rPr>
        <w:t>innovations</w:t>
      </w:r>
      <w:r w:rsidR="00375151" w:rsidRPr="00375151">
        <w:rPr>
          <w:rFonts w:eastAsia="Times New Roman" w:cstheme="minorHAnsi"/>
          <w:b/>
          <w:sz w:val="24"/>
          <w:szCs w:val="24"/>
        </w:rPr>
        <w:t xml:space="preserve"> </w:t>
      </w:r>
      <w:r w:rsidR="00F05B86">
        <w:rPr>
          <w:rFonts w:eastAsia="Times New Roman" w:cstheme="minorHAnsi"/>
          <w:sz w:val="24"/>
          <w:szCs w:val="24"/>
        </w:rPr>
        <w:t xml:space="preserve">(institutionnelles, juridiques, méthodologiques) </w:t>
      </w:r>
      <w:r w:rsidR="00F66743">
        <w:rPr>
          <w:rFonts w:eastAsia="Times New Roman" w:cstheme="minorHAnsi"/>
          <w:sz w:val="24"/>
          <w:szCs w:val="24"/>
        </w:rPr>
        <w:t xml:space="preserve">mobilisées </w:t>
      </w:r>
      <w:r>
        <w:rPr>
          <w:rFonts w:eastAsia="Times New Roman" w:cstheme="minorHAnsi"/>
          <w:sz w:val="24"/>
          <w:szCs w:val="24"/>
        </w:rPr>
        <w:t>par les acteurs de ces territoires</w:t>
      </w:r>
      <w:r w:rsidR="00F60A0F">
        <w:rPr>
          <w:rFonts w:eastAsia="Times New Roman" w:cstheme="minorHAnsi"/>
          <w:sz w:val="24"/>
          <w:szCs w:val="24"/>
        </w:rPr>
        <w:t xml:space="preserve"> afin</w:t>
      </w:r>
      <w:r>
        <w:rPr>
          <w:rFonts w:eastAsia="Times New Roman" w:cstheme="minorHAnsi"/>
          <w:sz w:val="24"/>
          <w:szCs w:val="24"/>
        </w:rPr>
        <w:t xml:space="preserve"> </w:t>
      </w:r>
      <w:r w:rsidR="00F60A0F">
        <w:rPr>
          <w:rFonts w:eastAsia="Times New Roman" w:cstheme="minorHAnsi"/>
          <w:sz w:val="24"/>
          <w:szCs w:val="24"/>
        </w:rPr>
        <w:t>d’</w:t>
      </w:r>
      <w:r w:rsidR="00D70EA0">
        <w:rPr>
          <w:rFonts w:eastAsia="Times New Roman" w:cstheme="minorHAnsi"/>
          <w:sz w:val="24"/>
          <w:szCs w:val="24"/>
        </w:rPr>
        <w:t xml:space="preserve">une part </w:t>
      </w:r>
      <w:r w:rsidR="006D5A03">
        <w:rPr>
          <w:rFonts w:eastAsia="Times New Roman" w:cstheme="minorHAnsi"/>
          <w:sz w:val="24"/>
          <w:szCs w:val="24"/>
        </w:rPr>
        <w:t>d’</w:t>
      </w:r>
      <w:r w:rsidR="00F60A0F">
        <w:rPr>
          <w:rFonts w:eastAsia="Times New Roman" w:cstheme="minorHAnsi"/>
          <w:sz w:val="24"/>
          <w:szCs w:val="24"/>
        </w:rPr>
        <w:t xml:space="preserve">en </w:t>
      </w:r>
      <w:r>
        <w:rPr>
          <w:rFonts w:eastAsia="Times New Roman" w:cstheme="minorHAnsi"/>
          <w:sz w:val="24"/>
          <w:szCs w:val="24"/>
        </w:rPr>
        <w:t xml:space="preserve">transférer les </w:t>
      </w:r>
      <w:r w:rsidRPr="001A7E16">
        <w:rPr>
          <w:rFonts w:eastAsia="Times New Roman" w:cstheme="minorHAnsi"/>
          <w:sz w:val="24"/>
          <w:szCs w:val="24"/>
        </w:rPr>
        <w:t>clefs de réussite</w:t>
      </w:r>
      <w:r w:rsidR="00F66743" w:rsidRPr="001A7E16">
        <w:rPr>
          <w:rFonts w:eastAsia="Times New Roman" w:cstheme="minorHAnsi"/>
          <w:sz w:val="24"/>
          <w:szCs w:val="24"/>
        </w:rPr>
        <w:t> auprès de</w:t>
      </w:r>
      <w:r w:rsidR="006D5A03" w:rsidRPr="001A7E16">
        <w:rPr>
          <w:rFonts w:eastAsia="Times New Roman" w:cstheme="minorHAnsi"/>
          <w:sz w:val="24"/>
          <w:szCs w:val="24"/>
        </w:rPr>
        <w:t>s</w:t>
      </w:r>
      <w:r w:rsidR="00F66743" w:rsidRPr="001A7E16">
        <w:rPr>
          <w:rFonts w:eastAsia="Times New Roman" w:cstheme="minorHAnsi"/>
          <w:sz w:val="24"/>
          <w:szCs w:val="24"/>
        </w:rPr>
        <w:t xml:space="preserve"> nombreux autres territoires concernés</w:t>
      </w:r>
      <w:r w:rsidR="006D5A03" w:rsidRPr="001A7E16">
        <w:rPr>
          <w:rFonts w:eastAsia="Times New Roman" w:cstheme="minorHAnsi"/>
          <w:sz w:val="24"/>
          <w:szCs w:val="24"/>
        </w:rPr>
        <w:t>,</w:t>
      </w:r>
      <w:r w:rsidR="00D70EA0" w:rsidRPr="001A7E16">
        <w:rPr>
          <w:rFonts w:eastAsia="Times New Roman" w:cstheme="minorHAnsi"/>
          <w:sz w:val="24"/>
          <w:szCs w:val="24"/>
        </w:rPr>
        <w:t xml:space="preserve"> mais aussi </w:t>
      </w:r>
      <w:r w:rsidR="006D5A03" w:rsidRPr="001A7E16">
        <w:rPr>
          <w:rFonts w:eastAsia="Times New Roman" w:cstheme="minorHAnsi"/>
          <w:sz w:val="24"/>
          <w:szCs w:val="24"/>
        </w:rPr>
        <w:t xml:space="preserve">afin </w:t>
      </w:r>
      <w:r w:rsidR="00D70EA0" w:rsidRPr="001A7E16">
        <w:rPr>
          <w:rFonts w:eastAsia="Times New Roman" w:cstheme="minorHAnsi"/>
          <w:sz w:val="24"/>
          <w:szCs w:val="24"/>
        </w:rPr>
        <w:t>d</w:t>
      </w:r>
      <w:r w:rsidR="00B87AEA">
        <w:rPr>
          <w:rFonts w:eastAsia="Times New Roman" w:cstheme="minorHAnsi"/>
          <w:sz w:val="24"/>
          <w:szCs w:val="24"/>
        </w:rPr>
        <w:t>’</w:t>
      </w:r>
      <w:r w:rsidR="006D5A03" w:rsidRPr="001A7E16">
        <w:rPr>
          <w:rFonts w:eastAsia="Times New Roman" w:cstheme="minorHAnsi"/>
          <w:sz w:val="24"/>
          <w:szCs w:val="24"/>
        </w:rPr>
        <w:t xml:space="preserve">identifier les propositions </w:t>
      </w:r>
      <w:r w:rsidR="006D5A03">
        <w:rPr>
          <w:rFonts w:eastAsia="Times New Roman" w:cstheme="minorHAnsi"/>
          <w:sz w:val="24"/>
          <w:szCs w:val="24"/>
        </w:rPr>
        <w:t>à l’attention des p</w:t>
      </w:r>
      <w:r w:rsidR="00B87AEA">
        <w:rPr>
          <w:rFonts w:eastAsia="Times New Roman" w:cstheme="minorHAnsi"/>
          <w:sz w:val="24"/>
          <w:szCs w:val="24"/>
        </w:rPr>
        <w:t>ouvoirs publics permettant</w:t>
      </w:r>
      <w:r w:rsidR="006D5A03">
        <w:rPr>
          <w:rFonts w:eastAsia="Times New Roman" w:cstheme="minorHAnsi"/>
          <w:sz w:val="24"/>
          <w:szCs w:val="24"/>
        </w:rPr>
        <w:t xml:space="preserve"> </w:t>
      </w:r>
      <w:r w:rsidR="00B87AEA">
        <w:rPr>
          <w:rFonts w:eastAsia="Times New Roman" w:cstheme="minorHAnsi"/>
          <w:sz w:val="24"/>
          <w:szCs w:val="24"/>
        </w:rPr>
        <w:t xml:space="preserve">de dépasser « les </w:t>
      </w:r>
      <w:r w:rsidR="006D5A03">
        <w:rPr>
          <w:rFonts w:eastAsia="Times New Roman" w:cstheme="minorHAnsi"/>
          <w:sz w:val="24"/>
          <w:szCs w:val="24"/>
        </w:rPr>
        <w:t>bonnes pratiques</w:t>
      </w:r>
      <w:r w:rsidR="00B87AEA">
        <w:rPr>
          <w:rFonts w:eastAsia="Times New Roman" w:cstheme="minorHAnsi"/>
          <w:sz w:val="24"/>
          <w:szCs w:val="24"/>
        </w:rPr>
        <w:t> dispersées et uniques »</w:t>
      </w:r>
      <w:r w:rsidR="006D5A03">
        <w:rPr>
          <w:rFonts w:eastAsia="Times New Roman" w:cstheme="minorHAnsi"/>
          <w:sz w:val="24"/>
          <w:szCs w:val="24"/>
        </w:rPr>
        <w:t xml:space="preserve"> et de réaliser à terme de véritables « </w:t>
      </w:r>
      <w:r w:rsidR="00D70EA0">
        <w:rPr>
          <w:rFonts w:eastAsia="Times New Roman" w:cstheme="minorHAnsi"/>
          <w:sz w:val="24"/>
          <w:szCs w:val="24"/>
        </w:rPr>
        <w:t>sauts fonctionnels systémiques</w:t>
      </w:r>
      <w:r w:rsidR="006D5A03">
        <w:rPr>
          <w:rFonts w:eastAsia="Times New Roman" w:cstheme="minorHAnsi"/>
          <w:sz w:val="24"/>
          <w:szCs w:val="24"/>
        </w:rPr>
        <w:t> »</w:t>
      </w:r>
      <w:r w:rsidR="00F66743">
        <w:rPr>
          <w:rFonts w:eastAsia="Times New Roman" w:cstheme="minorHAnsi"/>
          <w:sz w:val="24"/>
          <w:szCs w:val="24"/>
        </w:rPr>
        <w:t>. Il s’</w:t>
      </w:r>
      <w:r w:rsidR="006D5A03">
        <w:rPr>
          <w:rFonts w:eastAsia="Times New Roman" w:cstheme="minorHAnsi"/>
          <w:sz w:val="24"/>
          <w:szCs w:val="24"/>
        </w:rPr>
        <w:t>agit enfin</w:t>
      </w:r>
      <w:r w:rsidR="00F66743">
        <w:rPr>
          <w:rFonts w:eastAsia="Times New Roman" w:cstheme="minorHAnsi"/>
          <w:sz w:val="24"/>
          <w:szCs w:val="24"/>
        </w:rPr>
        <w:t>, au travers de cette expérimentation, d’</w:t>
      </w:r>
      <w:r w:rsidR="00F60A0F">
        <w:rPr>
          <w:rFonts w:eastAsia="Times New Roman" w:cstheme="minorHAnsi"/>
          <w:sz w:val="24"/>
          <w:szCs w:val="24"/>
        </w:rPr>
        <w:t>appuyer les participants dans leurs dé</w:t>
      </w:r>
      <w:r w:rsidR="00F66743">
        <w:rPr>
          <w:rFonts w:eastAsia="Times New Roman" w:cstheme="minorHAnsi"/>
          <w:sz w:val="24"/>
          <w:szCs w:val="24"/>
        </w:rPr>
        <w:t>marches via la mise en réseau des acteurs, d</w:t>
      </w:r>
      <w:r w:rsidR="00F60A0F">
        <w:rPr>
          <w:rFonts w:eastAsia="Times New Roman" w:cstheme="minorHAnsi"/>
          <w:sz w:val="24"/>
          <w:szCs w:val="24"/>
        </w:rPr>
        <w:t>es interventions d’experts</w:t>
      </w:r>
      <w:r w:rsidR="00F66743">
        <w:rPr>
          <w:rFonts w:eastAsia="Times New Roman" w:cstheme="minorHAnsi"/>
          <w:sz w:val="24"/>
          <w:szCs w:val="24"/>
        </w:rPr>
        <w:t xml:space="preserve"> et des apports méthodologiques complémentaires</w:t>
      </w:r>
      <w:r w:rsidR="00F60A0F">
        <w:rPr>
          <w:rFonts w:eastAsia="Times New Roman" w:cstheme="minorHAnsi"/>
          <w:sz w:val="24"/>
          <w:szCs w:val="24"/>
        </w:rPr>
        <w:t>.</w:t>
      </w:r>
    </w:p>
    <w:p w:rsidR="004E6AAA" w:rsidRPr="008D6E7A" w:rsidRDefault="004E6AAA" w:rsidP="00BB3A45">
      <w:pPr>
        <w:pStyle w:val="Paragraphedeliste"/>
        <w:tabs>
          <w:tab w:val="left" w:pos="3544"/>
        </w:tabs>
        <w:spacing w:after="0" w:line="240" w:lineRule="auto"/>
        <w:ind w:left="0"/>
        <w:jc w:val="both"/>
        <w:rPr>
          <w:rFonts w:eastAsia="Times New Roman" w:cstheme="minorHAnsi"/>
          <w:color w:val="FF0000"/>
          <w:sz w:val="24"/>
          <w:szCs w:val="24"/>
        </w:rPr>
      </w:pPr>
    </w:p>
    <w:p w:rsidR="004E6AAA" w:rsidRDefault="00D11854" w:rsidP="00BB3A45">
      <w:pPr>
        <w:pStyle w:val="Paragraphedeliste"/>
        <w:tabs>
          <w:tab w:val="left" w:pos="3544"/>
        </w:tabs>
        <w:spacing w:after="0" w:line="240" w:lineRule="auto"/>
        <w:ind w:left="0"/>
        <w:jc w:val="both"/>
        <w:rPr>
          <w:rFonts w:eastAsia="Times New Roman" w:cstheme="minorHAnsi"/>
          <w:sz w:val="24"/>
          <w:szCs w:val="24"/>
        </w:rPr>
      </w:pPr>
      <w:r>
        <w:rPr>
          <w:rFonts w:eastAsia="Times New Roman" w:cstheme="minorHAnsi"/>
          <w:sz w:val="24"/>
          <w:szCs w:val="24"/>
        </w:rPr>
        <w:t>L’UNADEL propose à</w:t>
      </w:r>
      <w:r w:rsidR="004E6AAA">
        <w:rPr>
          <w:rFonts w:eastAsia="Times New Roman" w:cstheme="minorHAnsi"/>
          <w:sz w:val="24"/>
          <w:szCs w:val="24"/>
        </w:rPr>
        <w:t xml:space="preserve"> Mairie-Conseils et</w:t>
      </w:r>
      <w:r>
        <w:rPr>
          <w:rFonts w:eastAsia="Times New Roman" w:cstheme="minorHAnsi"/>
          <w:sz w:val="24"/>
          <w:szCs w:val="24"/>
        </w:rPr>
        <w:t xml:space="preserve"> à</w:t>
      </w:r>
      <w:r w:rsidR="004E6AAA">
        <w:rPr>
          <w:rFonts w:eastAsia="Times New Roman" w:cstheme="minorHAnsi"/>
          <w:sz w:val="24"/>
          <w:szCs w:val="24"/>
        </w:rPr>
        <w:t xml:space="preserve"> la Caisse des Dépôts</w:t>
      </w:r>
      <w:r w:rsidR="00F66743">
        <w:rPr>
          <w:rFonts w:eastAsia="Times New Roman" w:cstheme="minorHAnsi"/>
          <w:sz w:val="24"/>
          <w:szCs w:val="24"/>
        </w:rPr>
        <w:t>, pour qui ces enjeux de développement constituent aussi des priorités d’intervention,</w:t>
      </w:r>
      <w:r w:rsidR="004E6AAA">
        <w:rPr>
          <w:rFonts w:eastAsia="Times New Roman" w:cstheme="minorHAnsi"/>
          <w:sz w:val="24"/>
          <w:szCs w:val="24"/>
        </w:rPr>
        <w:t xml:space="preserve"> de soutenir cette expérimentation et de les  associer au pilotage général (conception du protocole et modalités d’organisation), mais aussi en tant que partenaires opérationnels (ex : mobilisation d’experts de Mairie-conseils dans un binôme).</w:t>
      </w:r>
    </w:p>
    <w:p w:rsidR="00B90521" w:rsidRDefault="00B90521" w:rsidP="00BB3A45">
      <w:pPr>
        <w:pStyle w:val="Paragraphedeliste"/>
        <w:tabs>
          <w:tab w:val="left" w:pos="3544"/>
        </w:tabs>
        <w:spacing w:after="0" w:line="240" w:lineRule="auto"/>
        <w:ind w:left="0"/>
        <w:jc w:val="both"/>
        <w:rPr>
          <w:rFonts w:eastAsia="Times New Roman" w:cstheme="minorHAnsi"/>
          <w:sz w:val="24"/>
          <w:szCs w:val="24"/>
        </w:rPr>
      </w:pPr>
    </w:p>
    <w:p w:rsidR="00B90521" w:rsidRPr="00A345DE" w:rsidRDefault="00B90521" w:rsidP="00BB3A45">
      <w:pPr>
        <w:pStyle w:val="Paragraphedeliste"/>
        <w:tabs>
          <w:tab w:val="left" w:pos="3544"/>
        </w:tabs>
        <w:spacing w:after="0" w:line="240" w:lineRule="auto"/>
        <w:ind w:left="0"/>
        <w:jc w:val="both"/>
        <w:rPr>
          <w:rFonts w:eastAsia="Times New Roman" w:cstheme="minorHAnsi"/>
          <w:b/>
          <w:smallCaps/>
          <w:sz w:val="28"/>
          <w:szCs w:val="28"/>
        </w:rPr>
      </w:pPr>
      <w:r w:rsidRPr="00A345DE">
        <w:rPr>
          <w:rFonts w:eastAsia="Times New Roman" w:cstheme="minorHAnsi"/>
          <w:b/>
          <w:smallCaps/>
          <w:sz w:val="28"/>
          <w:szCs w:val="28"/>
        </w:rPr>
        <w:t>Méthodologie</w:t>
      </w:r>
      <w:r w:rsidR="00484699" w:rsidRPr="00A345DE">
        <w:rPr>
          <w:rFonts w:eastAsia="Times New Roman" w:cstheme="minorHAnsi"/>
          <w:b/>
          <w:smallCaps/>
          <w:sz w:val="28"/>
          <w:szCs w:val="28"/>
        </w:rPr>
        <w:t> :</w:t>
      </w:r>
    </w:p>
    <w:p w:rsidR="007729E5" w:rsidRDefault="007729E5" w:rsidP="00BB3A45">
      <w:pPr>
        <w:pStyle w:val="Paragraphedeliste"/>
        <w:tabs>
          <w:tab w:val="left" w:pos="3544"/>
        </w:tabs>
        <w:spacing w:after="0" w:line="240" w:lineRule="auto"/>
        <w:ind w:left="0"/>
        <w:jc w:val="both"/>
        <w:rPr>
          <w:rFonts w:eastAsia="Times New Roman" w:cstheme="minorHAnsi"/>
          <w:sz w:val="24"/>
          <w:szCs w:val="24"/>
        </w:rPr>
      </w:pPr>
    </w:p>
    <w:p w:rsidR="004E6AAA" w:rsidRDefault="004E6AAA" w:rsidP="00BB3A45">
      <w:pPr>
        <w:pStyle w:val="Paragraphedeliste"/>
        <w:tabs>
          <w:tab w:val="left" w:pos="3544"/>
        </w:tabs>
        <w:spacing w:after="0" w:line="240" w:lineRule="auto"/>
        <w:ind w:left="0"/>
        <w:jc w:val="both"/>
        <w:rPr>
          <w:rFonts w:eastAsia="Times New Roman" w:cstheme="minorHAnsi"/>
          <w:sz w:val="24"/>
          <w:szCs w:val="24"/>
        </w:rPr>
      </w:pPr>
      <w:r>
        <w:rPr>
          <w:rFonts w:eastAsia="Times New Roman" w:cstheme="minorHAnsi"/>
          <w:sz w:val="24"/>
          <w:szCs w:val="24"/>
        </w:rPr>
        <w:t xml:space="preserve">L’UNADEL et ses partenaires (associations d’élus, réseaux régionaux, centres de ressources) mobiliseront </w:t>
      </w:r>
      <w:r w:rsidRPr="00C6459A">
        <w:rPr>
          <w:rFonts w:eastAsia="Times New Roman" w:cstheme="minorHAnsi"/>
          <w:sz w:val="24"/>
          <w:szCs w:val="24"/>
        </w:rPr>
        <w:t xml:space="preserve">un </w:t>
      </w:r>
      <w:r w:rsidRPr="00C6459A">
        <w:rPr>
          <w:rFonts w:eastAsia="Times New Roman" w:cstheme="minorHAnsi"/>
          <w:b/>
          <w:sz w:val="24"/>
          <w:szCs w:val="24"/>
        </w:rPr>
        <w:t>panel d’intervenants</w:t>
      </w:r>
      <w:r>
        <w:rPr>
          <w:rFonts w:eastAsia="Times New Roman" w:cstheme="minorHAnsi"/>
          <w:sz w:val="24"/>
          <w:szCs w:val="24"/>
        </w:rPr>
        <w:t xml:space="preserve"> (3 binômes d’accompagnateurs) pour suivre et analyser les démarches territoriales sélectionnées et organiser régulièrement des rencontres thématiques entre les acteurs de ces différents territoires. </w:t>
      </w:r>
    </w:p>
    <w:p w:rsidR="004E6AAA" w:rsidRDefault="004E6AAA" w:rsidP="00BB3A45">
      <w:pPr>
        <w:pStyle w:val="Paragraphedeliste"/>
        <w:tabs>
          <w:tab w:val="left" w:pos="3544"/>
        </w:tabs>
        <w:spacing w:after="0" w:line="240" w:lineRule="auto"/>
        <w:ind w:left="0"/>
        <w:jc w:val="both"/>
        <w:rPr>
          <w:rFonts w:eastAsia="Times New Roman" w:cstheme="minorHAnsi"/>
          <w:sz w:val="24"/>
          <w:szCs w:val="24"/>
        </w:rPr>
      </w:pPr>
    </w:p>
    <w:p w:rsidR="00C063E0" w:rsidRDefault="007729E5" w:rsidP="00BB3A45">
      <w:pPr>
        <w:pStyle w:val="Paragraphedeliste"/>
        <w:tabs>
          <w:tab w:val="left" w:pos="3544"/>
        </w:tabs>
        <w:spacing w:after="0" w:line="240" w:lineRule="auto"/>
        <w:ind w:left="0"/>
        <w:jc w:val="both"/>
        <w:rPr>
          <w:rFonts w:eastAsia="Times New Roman" w:cstheme="minorHAnsi"/>
          <w:sz w:val="24"/>
          <w:szCs w:val="24"/>
        </w:rPr>
      </w:pPr>
      <w:r>
        <w:rPr>
          <w:rFonts w:eastAsia="Times New Roman" w:cstheme="minorHAnsi"/>
          <w:sz w:val="24"/>
          <w:szCs w:val="24"/>
        </w:rPr>
        <w:t>A pa</w:t>
      </w:r>
      <w:r w:rsidR="00845F4A">
        <w:rPr>
          <w:rFonts w:eastAsia="Times New Roman" w:cstheme="minorHAnsi"/>
          <w:sz w:val="24"/>
          <w:szCs w:val="24"/>
        </w:rPr>
        <w:t xml:space="preserve">rtir </w:t>
      </w:r>
      <w:r w:rsidR="00845F4A" w:rsidRPr="00C6459A">
        <w:rPr>
          <w:rFonts w:eastAsia="Times New Roman" w:cstheme="minorHAnsi"/>
          <w:sz w:val="24"/>
          <w:szCs w:val="24"/>
        </w:rPr>
        <w:t xml:space="preserve">d’un </w:t>
      </w:r>
      <w:r w:rsidR="00845F4A" w:rsidRPr="00C6459A">
        <w:rPr>
          <w:rFonts w:eastAsia="Times New Roman" w:cstheme="minorHAnsi"/>
          <w:b/>
          <w:sz w:val="24"/>
          <w:szCs w:val="24"/>
        </w:rPr>
        <w:t>appel à candidature</w:t>
      </w:r>
      <w:r w:rsidR="00E534D4">
        <w:rPr>
          <w:rFonts w:eastAsia="Times New Roman" w:cstheme="minorHAnsi"/>
          <w:sz w:val="24"/>
          <w:szCs w:val="24"/>
        </w:rPr>
        <w:t xml:space="preserve">, </w:t>
      </w:r>
      <w:r w:rsidR="006D3313">
        <w:rPr>
          <w:rFonts w:eastAsia="Times New Roman" w:cstheme="minorHAnsi"/>
          <w:sz w:val="24"/>
          <w:szCs w:val="24"/>
        </w:rPr>
        <w:t>8</w:t>
      </w:r>
      <w:r>
        <w:rPr>
          <w:rFonts w:eastAsia="Times New Roman" w:cstheme="minorHAnsi"/>
          <w:sz w:val="24"/>
          <w:szCs w:val="24"/>
        </w:rPr>
        <w:t xml:space="preserve"> territoires situés dans des régions différentes seront sélectionnés.</w:t>
      </w:r>
      <w:r w:rsidR="00E534D4">
        <w:rPr>
          <w:rFonts w:eastAsia="Times New Roman" w:cstheme="minorHAnsi"/>
          <w:sz w:val="24"/>
          <w:szCs w:val="24"/>
        </w:rPr>
        <w:t xml:space="preserve"> </w:t>
      </w:r>
    </w:p>
    <w:p w:rsidR="00C063E0" w:rsidRDefault="00C063E0" w:rsidP="00BB3A45">
      <w:pPr>
        <w:pStyle w:val="Paragraphedeliste"/>
        <w:tabs>
          <w:tab w:val="left" w:pos="3544"/>
        </w:tabs>
        <w:spacing w:after="0" w:line="240" w:lineRule="auto"/>
        <w:ind w:left="0"/>
        <w:jc w:val="both"/>
        <w:rPr>
          <w:rFonts w:eastAsia="Times New Roman" w:cstheme="minorHAnsi"/>
          <w:sz w:val="24"/>
          <w:szCs w:val="24"/>
        </w:rPr>
      </w:pPr>
    </w:p>
    <w:p w:rsidR="00845F4A" w:rsidRDefault="00C063E0" w:rsidP="00BB3A45">
      <w:pPr>
        <w:pStyle w:val="Paragraphedeliste"/>
        <w:tabs>
          <w:tab w:val="left" w:pos="3544"/>
        </w:tabs>
        <w:spacing w:after="0" w:line="240" w:lineRule="auto"/>
        <w:ind w:left="0"/>
        <w:jc w:val="both"/>
        <w:rPr>
          <w:rFonts w:eastAsia="Times New Roman" w:cstheme="minorHAnsi"/>
          <w:sz w:val="24"/>
          <w:szCs w:val="24"/>
        </w:rPr>
      </w:pPr>
      <w:r>
        <w:rPr>
          <w:rFonts w:eastAsia="Times New Roman" w:cstheme="minorHAnsi"/>
          <w:sz w:val="24"/>
          <w:szCs w:val="24"/>
        </w:rPr>
        <w:t>Cette sélection portera en premier lieu sur des territoires ayant élaboré</w:t>
      </w:r>
      <w:r w:rsidR="00331E17">
        <w:rPr>
          <w:rFonts w:eastAsia="Times New Roman" w:cstheme="minorHAnsi"/>
          <w:sz w:val="24"/>
          <w:szCs w:val="24"/>
        </w:rPr>
        <w:t xml:space="preserve"> et déjà mis en œuvre, via des réalisations concrètes,</w:t>
      </w:r>
      <w:r>
        <w:rPr>
          <w:rFonts w:eastAsia="Times New Roman" w:cstheme="minorHAnsi"/>
          <w:sz w:val="24"/>
          <w:szCs w:val="24"/>
        </w:rPr>
        <w:t xml:space="preserve"> </w:t>
      </w:r>
      <w:r w:rsidRPr="00331E17">
        <w:rPr>
          <w:rFonts w:eastAsia="Times New Roman" w:cstheme="minorHAnsi"/>
          <w:b/>
          <w:sz w:val="24"/>
          <w:szCs w:val="24"/>
        </w:rPr>
        <w:t xml:space="preserve">une stratégie de développement </w:t>
      </w:r>
      <w:r>
        <w:rPr>
          <w:rFonts w:eastAsia="Times New Roman" w:cstheme="minorHAnsi"/>
          <w:sz w:val="24"/>
          <w:szCs w:val="24"/>
        </w:rPr>
        <w:t>cibl</w:t>
      </w:r>
      <w:r w:rsidR="00331E17">
        <w:rPr>
          <w:rFonts w:eastAsia="Times New Roman" w:cstheme="minorHAnsi"/>
          <w:sz w:val="24"/>
          <w:szCs w:val="24"/>
        </w:rPr>
        <w:t>ée</w:t>
      </w:r>
      <w:r>
        <w:rPr>
          <w:rFonts w:eastAsia="Times New Roman" w:cstheme="minorHAnsi"/>
          <w:sz w:val="24"/>
          <w:szCs w:val="24"/>
        </w:rPr>
        <w:t xml:space="preserve"> sur la transition énergétique et/ou sur le tourisme durable</w:t>
      </w:r>
      <w:r w:rsidR="00331E17">
        <w:rPr>
          <w:rFonts w:eastAsia="Times New Roman" w:cstheme="minorHAnsi"/>
          <w:sz w:val="24"/>
          <w:szCs w:val="24"/>
        </w:rPr>
        <w:t xml:space="preserve">. </w:t>
      </w:r>
      <w:r w:rsidR="00845F4A">
        <w:rPr>
          <w:rFonts w:eastAsia="Times New Roman" w:cstheme="minorHAnsi"/>
          <w:sz w:val="24"/>
          <w:szCs w:val="24"/>
        </w:rPr>
        <w:t xml:space="preserve">Cette sélection sera réalisée </w:t>
      </w:r>
      <w:r w:rsidR="008A740A">
        <w:rPr>
          <w:rFonts w:eastAsia="Times New Roman" w:cstheme="minorHAnsi"/>
          <w:sz w:val="24"/>
          <w:szCs w:val="24"/>
        </w:rPr>
        <w:t xml:space="preserve">à partir </w:t>
      </w:r>
      <w:r w:rsidR="00AE3703">
        <w:rPr>
          <w:rFonts w:eastAsia="Times New Roman" w:cstheme="minorHAnsi"/>
          <w:sz w:val="24"/>
          <w:szCs w:val="24"/>
        </w:rPr>
        <w:t xml:space="preserve">du croisement </w:t>
      </w:r>
      <w:r w:rsidR="008A740A">
        <w:rPr>
          <w:rFonts w:eastAsia="Times New Roman" w:cstheme="minorHAnsi"/>
          <w:sz w:val="24"/>
          <w:szCs w:val="24"/>
        </w:rPr>
        <w:t xml:space="preserve">de </w:t>
      </w:r>
      <w:r w:rsidR="00AE3703" w:rsidRPr="00C6459A">
        <w:rPr>
          <w:rFonts w:eastAsia="Times New Roman" w:cstheme="minorHAnsi"/>
          <w:b/>
          <w:sz w:val="24"/>
          <w:szCs w:val="24"/>
        </w:rPr>
        <w:t>3</w:t>
      </w:r>
      <w:r w:rsidR="00845F4A">
        <w:rPr>
          <w:rFonts w:eastAsia="Times New Roman" w:cstheme="minorHAnsi"/>
          <w:sz w:val="24"/>
          <w:szCs w:val="24"/>
        </w:rPr>
        <w:t xml:space="preserve"> </w:t>
      </w:r>
      <w:r w:rsidR="00845F4A" w:rsidRPr="00C6459A">
        <w:rPr>
          <w:rFonts w:eastAsia="Times New Roman" w:cstheme="minorHAnsi"/>
          <w:b/>
          <w:sz w:val="24"/>
          <w:szCs w:val="24"/>
        </w:rPr>
        <w:t>grilles de critères</w:t>
      </w:r>
      <w:r w:rsidR="00845F4A">
        <w:rPr>
          <w:rFonts w:eastAsia="Times New Roman" w:cstheme="minorHAnsi"/>
          <w:sz w:val="24"/>
          <w:szCs w:val="24"/>
        </w:rPr>
        <w:t xml:space="preserve"> : </w:t>
      </w:r>
    </w:p>
    <w:p w:rsidR="00AE3703" w:rsidRDefault="00AE3703" w:rsidP="007729E5">
      <w:pPr>
        <w:pStyle w:val="Paragraphedeliste"/>
        <w:tabs>
          <w:tab w:val="left" w:pos="3544"/>
        </w:tabs>
        <w:spacing w:after="0" w:line="240" w:lineRule="auto"/>
        <w:ind w:left="0"/>
        <w:jc w:val="both"/>
        <w:rPr>
          <w:rFonts w:eastAsia="Times New Roman" w:cstheme="minorHAnsi"/>
          <w:sz w:val="24"/>
          <w:szCs w:val="24"/>
        </w:rPr>
      </w:pPr>
    </w:p>
    <w:p w:rsidR="00882E71" w:rsidRDefault="00882E71" w:rsidP="009D65F2">
      <w:pPr>
        <w:pStyle w:val="Paragraphedeliste"/>
        <w:numPr>
          <w:ilvl w:val="0"/>
          <w:numId w:val="10"/>
        </w:numPr>
        <w:tabs>
          <w:tab w:val="left" w:pos="3544"/>
        </w:tabs>
        <w:spacing w:after="0" w:line="240" w:lineRule="auto"/>
        <w:jc w:val="both"/>
        <w:rPr>
          <w:rFonts w:eastAsia="Times New Roman" w:cstheme="minorHAnsi"/>
          <w:sz w:val="24"/>
          <w:szCs w:val="24"/>
        </w:rPr>
      </w:pPr>
      <w:r w:rsidRPr="00882E71">
        <w:rPr>
          <w:rFonts w:eastAsia="Times New Roman" w:cstheme="minorHAnsi"/>
          <w:sz w:val="24"/>
          <w:szCs w:val="24"/>
        </w:rPr>
        <w:t xml:space="preserve">Grille n°1 : </w:t>
      </w:r>
      <w:r w:rsidR="00E534D4">
        <w:rPr>
          <w:rFonts w:eastAsia="Times New Roman" w:cstheme="minorHAnsi"/>
          <w:sz w:val="24"/>
          <w:szCs w:val="24"/>
        </w:rPr>
        <w:t xml:space="preserve">Les stratégies </w:t>
      </w:r>
      <w:r w:rsidR="00AE3703" w:rsidRPr="00882E71">
        <w:rPr>
          <w:rFonts w:eastAsia="Times New Roman" w:cstheme="minorHAnsi"/>
          <w:sz w:val="24"/>
          <w:szCs w:val="24"/>
        </w:rPr>
        <w:t>de développement</w:t>
      </w:r>
      <w:r w:rsidR="00B17B2D" w:rsidRPr="00882E71">
        <w:rPr>
          <w:rFonts w:eastAsia="Times New Roman" w:cstheme="minorHAnsi"/>
          <w:sz w:val="24"/>
          <w:szCs w:val="24"/>
        </w:rPr>
        <w:t xml:space="preserve"> </w:t>
      </w:r>
    </w:p>
    <w:p w:rsidR="00882E71" w:rsidRPr="00882E71" w:rsidRDefault="00882E71" w:rsidP="00882E71">
      <w:pPr>
        <w:pStyle w:val="Paragraphedeliste"/>
        <w:tabs>
          <w:tab w:val="left" w:pos="3544"/>
        </w:tabs>
        <w:spacing w:after="0" w:line="240" w:lineRule="auto"/>
        <w:jc w:val="both"/>
        <w:rPr>
          <w:rFonts w:eastAsia="Times New Roman" w:cstheme="minorHAnsi"/>
          <w:sz w:val="24"/>
          <w:szCs w:val="24"/>
        </w:rPr>
      </w:pPr>
    </w:p>
    <w:p w:rsidR="00AE3703" w:rsidRPr="00882E71" w:rsidRDefault="00882E71" w:rsidP="009D65F2">
      <w:pPr>
        <w:pStyle w:val="Paragraphedeliste"/>
        <w:numPr>
          <w:ilvl w:val="0"/>
          <w:numId w:val="9"/>
        </w:numPr>
        <w:tabs>
          <w:tab w:val="left" w:pos="993"/>
        </w:tabs>
        <w:spacing w:after="0" w:line="240" w:lineRule="auto"/>
        <w:ind w:hanging="11"/>
        <w:jc w:val="both"/>
        <w:rPr>
          <w:rFonts w:eastAsia="Times New Roman" w:cstheme="minorHAnsi"/>
          <w:sz w:val="24"/>
          <w:szCs w:val="24"/>
        </w:rPr>
      </w:pPr>
      <w:r w:rsidRPr="00882E71">
        <w:rPr>
          <w:rFonts w:eastAsia="Times New Roman" w:cstheme="minorHAnsi"/>
          <w:sz w:val="24"/>
          <w:szCs w:val="24"/>
        </w:rPr>
        <w:t>Stratégies de t</w:t>
      </w:r>
      <w:r w:rsidR="00AE3703" w:rsidRPr="00882E71">
        <w:rPr>
          <w:rFonts w:eastAsia="Times New Roman" w:cstheme="minorHAnsi"/>
          <w:sz w:val="24"/>
          <w:szCs w:val="24"/>
        </w:rPr>
        <w:t>ransition énergétique</w:t>
      </w:r>
      <w:r w:rsidRPr="00882E71">
        <w:rPr>
          <w:rFonts w:eastAsia="Times New Roman" w:cstheme="minorHAnsi"/>
          <w:sz w:val="24"/>
          <w:szCs w:val="24"/>
        </w:rPr>
        <w:t xml:space="preserve"> (filière bois, éolien, photovoltaïque, biomasse, économies d’énergies...)</w:t>
      </w:r>
      <w:r w:rsidR="00331E17">
        <w:rPr>
          <w:rFonts w:eastAsia="Times New Roman" w:cstheme="minorHAnsi"/>
          <w:sz w:val="24"/>
          <w:szCs w:val="24"/>
        </w:rPr>
        <w:t>.</w:t>
      </w:r>
    </w:p>
    <w:p w:rsidR="00882E71" w:rsidRPr="00882E71" w:rsidRDefault="00882E71" w:rsidP="009D65F2">
      <w:pPr>
        <w:pStyle w:val="Paragraphedeliste"/>
        <w:numPr>
          <w:ilvl w:val="0"/>
          <w:numId w:val="9"/>
        </w:numPr>
        <w:tabs>
          <w:tab w:val="left" w:pos="993"/>
        </w:tabs>
        <w:spacing w:after="0" w:line="240" w:lineRule="auto"/>
        <w:ind w:left="709" w:firstLine="0"/>
        <w:jc w:val="both"/>
        <w:rPr>
          <w:rFonts w:eastAsia="Times New Roman" w:cstheme="minorHAnsi"/>
          <w:sz w:val="24"/>
          <w:szCs w:val="24"/>
        </w:rPr>
      </w:pPr>
      <w:r w:rsidRPr="00882E71">
        <w:rPr>
          <w:rFonts w:eastAsia="Times New Roman" w:cstheme="minorHAnsi"/>
          <w:sz w:val="24"/>
          <w:szCs w:val="24"/>
        </w:rPr>
        <w:t xml:space="preserve">Stratégies de </w:t>
      </w:r>
      <w:r w:rsidR="00331E17">
        <w:rPr>
          <w:rFonts w:eastAsia="Times New Roman" w:cstheme="minorHAnsi"/>
          <w:sz w:val="24"/>
          <w:szCs w:val="24"/>
        </w:rPr>
        <w:t>tourisme durable (empreinte carbone,  réductions des impacts sur la faune et la flore, accessibilité des publics, écoproduits…).</w:t>
      </w:r>
    </w:p>
    <w:p w:rsidR="00B17B2D" w:rsidRPr="00B17B2D" w:rsidRDefault="00B17B2D" w:rsidP="00B17B2D">
      <w:pPr>
        <w:pStyle w:val="Paragraphedeliste"/>
        <w:tabs>
          <w:tab w:val="left" w:pos="3544"/>
        </w:tabs>
        <w:spacing w:after="0" w:line="240" w:lineRule="auto"/>
        <w:jc w:val="both"/>
        <w:rPr>
          <w:rFonts w:eastAsia="Times New Roman" w:cstheme="minorHAnsi"/>
          <w:sz w:val="24"/>
          <w:szCs w:val="24"/>
        </w:rPr>
      </w:pPr>
    </w:p>
    <w:p w:rsidR="00845F4A" w:rsidRDefault="00882E71" w:rsidP="009D65F2">
      <w:pPr>
        <w:pStyle w:val="Paragraphedeliste"/>
        <w:numPr>
          <w:ilvl w:val="0"/>
          <w:numId w:val="11"/>
        </w:numPr>
        <w:tabs>
          <w:tab w:val="left" w:pos="3544"/>
        </w:tabs>
        <w:spacing w:after="0" w:line="240" w:lineRule="auto"/>
        <w:jc w:val="both"/>
        <w:rPr>
          <w:rFonts w:eastAsia="Times New Roman" w:cstheme="minorHAnsi"/>
          <w:sz w:val="24"/>
          <w:szCs w:val="24"/>
        </w:rPr>
      </w:pPr>
      <w:r w:rsidRPr="00882E71">
        <w:rPr>
          <w:rFonts w:eastAsia="Times New Roman" w:cstheme="minorHAnsi"/>
          <w:sz w:val="24"/>
          <w:szCs w:val="24"/>
        </w:rPr>
        <w:t xml:space="preserve">Grille n°2 : </w:t>
      </w:r>
      <w:r>
        <w:rPr>
          <w:rFonts w:eastAsia="Times New Roman" w:cstheme="minorHAnsi"/>
          <w:sz w:val="24"/>
          <w:szCs w:val="24"/>
        </w:rPr>
        <w:t>La s</w:t>
      </w:r>
      <w:r w:rsidR="00845F4A" w:rsidRPr="00882E71">
        <w:rPr>
          <w:rFonts w:eastAsia="Times New Roman" w:cstheme="minorHAnsi"/>
          <w:sz w:val="24"/>
          <w:szCs w:val="24"/>
        </w:rPr>
        <w:t>ituation géographique</w:t>
      </w:r>
      <w:r w:rsidRPr="00882E71">
        <w:rPr>
          <w:rFonts w:eastAsia="Times New Roman" w:cstheme="minorHAnsi"/>
          <w:sz w:val="24"/>
          <w:szCs w:val="24"/>
        </w:rPr>
        <w:t> </w:t>
      </w:r>
      <w:r w:rsidR="00E534D4">
        <w:rPr>
          <w:rFonts w:eastAsia="Times New Roman" w:cstheme="minorHAnsi"/>
          <w:sz w:val="24"/>
          <w:szCs w:val="24"/>
        </w:rPr>
        <w:t>et la relation rural-urbain</w:t>
      </w:r>
    </w:p>
    <w:p w:rsidR="00882E71" w:rsidRPr="00882E71" w:rsidRDefault="00882E71" w:rsidP="00882E71">
      <w:pPr>
        <w:pStyle w:val="Paragraphedeliste"/>
        <w:tabs>
          <w:tab w:val="left" w:pos="3544"/>
        </w:tabs>
        <w:spacing w:after="0" w:line="240" w:lineRule="auto"/>
        <w:jc w:val="both"/>
        <w:rPr>
          <w:rFonts w:eastAsia="Times New Roman" w:cstheme="minorHAnsi"/>
          <w:sz w:val="24"/>
          <w:szCs w:val="24"/>
        </w:rPr>
      </w:pPr>
    </w:p>
    <w:p w:rsidR="00845F4A" w:rsidRPr="00882E71" w:rsidRDefault="00845F4A" w:rsidP="009D65F2">
      <w:pPr>
        <w:pStyle w:val="Paragraphedeliste"/>
        <w:numPr>
          <w:ilvl w:val="0"/>
          <w:numId w:val="7"/>
        </w:numPr>
        <w:tabs>
          <w:tab w:val="left" w:pos="993"/>
        </w:tabs>
        <w:spacing w:after="0" w:line="240" w:lineRule="auto"/>
        <w:ind w:left="284" w:firstLine="425"/>
        <w:jc w:val="both"/>
        <w:rPr>
          <w:rFonts w:eastAsia="Times New Roman" w:cstheme="minorHAnsi"/>
          <w:sz w:val="24"/>
          <w:szCs w:val="24"/>
        </w:rPr>
      </w:pPr>
      <w:r w:rsidRPr="00882E71">
        <w:rPr>
          <w:rFonts w:eastAsia="Times New Roman" w:cstheme="minorHAnsi"/>
          <w:sz w:val="24"/>
          <w:szCs w:val="24"/>
        </w:rPr>
        <w:lastRenderedPageBreak/>
        <w:t>Rural sous influence urbaine ou métropolitaine</w:t>
      </w:r>
    </w:p>
    <w:p w:rsidR="00845F4A" w:rsidRDefault="00845F4A" w:rsidP="009D65F2">
      <w:pPr>
        <w:pStyle w:val="Paragraphedeliste"/>
        <w:numPr>
          <w:ilvl w:val="0"/>
          <w:numId w:val="7"/>
        </w:numPr>
        <w:tabs>
          <w:tab w:val="left" w:pos="993"/>
        </w:tabs>
        <w:spacing w:after="0" w:line="240" w:lineRule="auto"/>
        <w:ind w:left="284" w:firstLine="425"/>
        <w:jc w:val="both"/>
        <w:rPr>
          <w:rFonts w:eastAsia="Times New Roman" w:cstheme="minorHAnsi"/>
          <w:sz w:val="24"/>
          <w:szCs w:val="24"/>
        </w:rPr>
      </w:pPr>
      <w:r>
        <w:rPr>
          <w:rFonts w:eastAsia="Times New Roman" w:cstheme="minorHAnsi"/>
          <w:sz w:val="24"/>
          <w:szCs w:val="24"/>
        </w:rPr>
        <w:t>Rural polarisé par une petite ville</w:t>
      </w:r>
      <w:r w:rsidR="00D92CEB">
        <w:rPr>
          <w:rFonts w:eastAsia="Times New Roman" w:cstheme="minorHAnsi"/>
          <w:sz w:val="24"/>
          <w:szCs w:val="24"/>
        </w:rPr>
        <w:t xml:space="preserve"> ou polycentrique</w:t>
      </w:r>
    </w:p>
    <w:p w:rsidR="00845F4A" w:rsidRPr="00B17B2D" w:rsidRDefault="00D92CEB" w:rsidP="009D65F2">
      <w:pPr>
        <w:pStyle w:val="Paragraphedeliste"/>
        <w:numPr>
          <w:ilvl w:val="0"/>
          <w:numId w:val="7"/>
        </w:numPr>
        <w:tabs>
          <w:tab w:val="left" w:pos="993"/>
        </w:tabs>
        <w:spacing w:after="0" w:line="240" w:lineRule="auto"/>
        <w:ind w:left="284" w:firstLine="425"/>
        <w:jc w:val="both"/>
        <w:rPr>
          <w:rFonts w:eastAsia="Times New Roman" w:cstheme="minorHAnsi"/>
          <w:sz w:val="24"/>
          <w:szCs w:val="24"/>
        </w:rPr>
      </w:pPr>
      <w:r>
        <w:rPr>
          <w:rFonts w:eastAsia="Times New Roman" w:cstheme="minorHAnsi"/>
          <w:sz w:val="24"/>
          <w:szCs w:val="24"/>
        </w:rPr>
        <w:t>Rural « profond »</w:t>
      </w:r>
    </w:p>
    <w:p w:rsidR="00845F4A" w:rsidRDefault="00845F4A" w:rsidP="00845F4A">
      <w:pPr>
        <w:pStyle w:val="Paragraphedeliste"/>
        <w:tabs>
          <w:tab w:val="left" w:pos="3544"/>
        </w:tabs>
        <w:spacing w:after="0" w:line="240" w:lineRule="auto"/>
        <w:jc w:val="both"/>
        <w:rPr>
          <w:rFonts w:eastAsia="Times New Roman" w:cstheme="minorHAnsi"/>
          <w:sz w:val="24"/>
          <w:szCs w:val="24"/>
        </w:rPr>
      </w:pPr>
    </w:p>
    <w:p w:rsidR="00B17B2D" w:rsidRDefault="00882E71" w:rsidP="009D65F2">
      <w:pPr>
        <w:pStyle w:val="Paragraphedeliste"/>
        <w:numPr>
          <w:ilvl w:val="0"/>
          <w:numId w:val="12"/>
        </w:numPr>
        <w:tabs>
          <w:tab w:val="left" w:pos="3544"/>
        </w:tabs>
        <w:spacing w:after="0" w:line="240" w:lineRule="auto"/>
        <w:jc w:val="both"/>
        <w:rPr>
          <w:rFonts w:eastAsia="Times New Roman" w:cstheme="minorHAnsi"/>
          <w:sz w:val="24"/>
          <w:szCs w:val="24"/>
        </w:rPr>
      </w:pPr>
      <w:r w:rsidRPr="00882E71">
        <w:rPr>
          <w:rFonts w:eastAsia="Times New Roman" w:cstheme="minorHAnsi"/>
          <w:sz w:val="24"/>
          <w:szCs w:val="24"/>
        </w:rPr>
        <w:t xml:space="preserve">Grille n°3 : </w:t>
      </w:r>
      <w:r>
        <w:rPr>
          <w:rFonts w:eastAsia="Times New Roman" w:cstheme="minorHAnsi"/>
          <w:sz w:val="24"/>
          <w:szCs w:val="24"/>
        </w:rPr>
        <w:t>l’o</w:t>
      </w:r>
      <w:r w:rsidRPr="00882E71">
        <w:rPr>
          <w:rFonts w:eastAsia="Times New Roman" w:cstheme="minorHAnsi"/>
          <w:sz w:val="24"/>
          <w:szCs w:val="24"/>
        </w:rPr>
        <w:t>rganisation territoriale </w:t>
      </w:r>
    </w:p>
    <w:p w:rsidR="00882E71" w:rsidRPr="00882E71" w:rsidRDefault="00882E71" w:rsidP="00882E71">
      <w:pPr>
        <w:pStyle w:val="Paragraphedeliste"/>
        <w:tabs>
          <w:tab w:val="left" w:pos="3544"/>
        </w:tabs>
        <w:spacing w:after="0" w:line="240" w:lineRule="auto"/>
        <w:jc w:val="both"/>
        <w:rPr>
          <w:rFonts w:eastAsia="Times New Roman" w:cstheme="minorHAnsi"/>
          <w:sz w:val="24"/>
          <w:szCs w:val="24"/>
        </w:rPr>
      </w:pPr>
    </w:p>
    <w:p w:rsidR="00B17B2D" w:rsidRDefault="00B17B2D" w:rsidP="009D65F2">
      <w:pPr>
        <w:pStyle w:val="Paragraphedeliste"/>
        <w:numPr>
          <w:ilvl w:val="0"/>
          <w:numId w:val="8"/>
        </w:numPr>
        <w:tabs>
          <w:tab w:val="left" w:pos="993"/>
          <w:tab w:val="left" w:pos="3969"/>
        </w:tabs>
        <w:spacing w:after="0" w:line="240" w:lineRule="auto"/>
        <w:ind w:left="993" w:hanging="284"/>
        <w:jc w:val="both"/>
        <w:rPr>
          <w:rFonts w:eastAsia="Times New Roman" w:cstheme="minorHAnsi"/>
          <w:sz w:val="24"/>
          <w:szCs w:val="24"/>
        </w:rPr>
      </w:pPr>
      <w:r>
        <w:rPr>
          <w:rFonts w:eastAsia="Times New Roman" w:cstheme="minorHAnsi"/>
          <w:sz w:val="24"/>
          <w:szCs w:val="24"/>
        </w:rPr>
        <w:t>Intercommunalité institutionnelle (communauté de communes, communauté d’agglomération...)</w:t>
      </w:r>
    </w:p>
    <w:p w:rsidR="00B17B2D" w:rsidRDefault="00B17B2D" w:rsidP="009D65F2">
      <w:pPr>
        <w:pStyle w:val="Paragraphedeliste"/>
        <w:numPr>
          <w:ilvl w:val="0"/>
          <w:numId w:val="8"/>
        </w:numPr>
        <w:tabs>
          <w:tab w:val="left" w:pos="993"/>
          <w:tab w:val="left" w:pos="3969"/>
        </w:tabs>
        <w:spacing w:after="0" w:line="240" w:lineRule="auto"/>
        <w:ind w:left="993" w:hanging="284"/>
        <w:jc w:val="both"/>
        <w:rPr>
          <w:rFonts w:eastAsia="Times New Roman" w:cstheme="minorHAnsi"/>
          <w:sz w:val="24"/>
          <w:szCs w:val="24"/>
        </w:rPr>
      </w:pPr>
      <w:r>
        <w:rPr>
          <w:rFonts w:eastAsia="Times New Roman" w:cstheme="minorHAnsi"/>
          <w:sz w:val="24"/>
          <w:szCs w:val="24"/>
        </w:rPr>
        <w:t>Intercommunalité de projet (Pays, PNR)</w:t>
      </w:r>
    </w:p>
    <w:p w:rsidR="00B17B2D" w:rsidRDefault="00B17B2D" w:rsidP="009D65F2">
      <w:pPr>
        <w:pStyle w:val="Paragraphedeliste"/>
        <w:numPr>
          <w:ilvl w:val="0"/>
          <w:numId w:val="8"/>
        </w:numPr>
        <w:tabs>
          <w:tab w:val="left" w:pos="993"/>
          <w:tab w:val="left" w:pos="3969"/>
        </w:tabs>
        <w:spacing w:after="0" w:line="240" w:lineRule="auto"/>
        <w:ind w:left="993" w:hanging="284"/>
        <w:jc w:val="both"/>
        <w:rPr>
          <w:rFonts w:eastAsia="Times New Roman" w:cstheme="minorHAnsi"/>
          <w:sz w:val="24"/>
          <w:szCs w:val="24"/>
        </w:rPr>
      </w:pPr>
      <w:r>
        <w:rPr>
          <w:rFonts w:eastAsia="Times New Roman" w:cstheme="minorHAnsi"/>
          <w:sz w:val="24"/>
          <w:szCs w:val="24"/>
        </w:rPr>
        <w:t>Intercommunalité de planification (Scot)</w:t>
      </w:r>
    </w:p>
    <w:p w:rsidR="00B17B2D" w:rsidRPr="00B17B2D" w:rsidRDefault="00B17B2D" w:rsidP="009D65F2">
      <w:pPr>
        <w:pStyle w:val="Paragraphedeliste"/>
        <w:numPr>
          <w:ilvl w:val="0"/>
          <w:numId w:val="8"/>
        </w:numPr>
        <w:tabs>
          <w:tab w:val="left" w:pos="993"/>
          <w:tab w:val="left" w:pos="3969"/>
        </w:tabs>
        <w:spacing w:after="0" w:line="240" w:lineRule="auto"/>
        <w:ind w:left="993" w:hanging="284"/>
        <w:jc w:val="both"/>
        <w:rPr>
          <w:rFonts w:eastAsia="Times New Roman" w:cstheme="minorHAnsi"/>
          <w:sz w:val="24"/>
          <w:szCs w:val="24"/>
        </w:rPr>
      </w:pPr>
      <w:r>
        <w:rPr>
          <w:rFonts w:eastAsia="Times New Roman" w:cstheme="minorHAnsi"/>
          <w:sz w:val="24"/>
          <w:szCs w:val="24"/>
        </w:rPr>
        <w:t>Espace de coopération interterritoriale</w:t>
      </w:r>
    </w:p>
    <w:p w:rsidR="00845F4A" w:rsidRPr="00B17B2D" w:rsidRDefault="00845F4A" w:rsidP="00B17B2D">
      <w:pPr>
        <w:tabs>
          <w:tab w:val="left" w:pos="3544"/>
        </w:tabs>
        <w:spacing w:after="0" w:line="240" w:lineRule="auto"/>
        <w:jc w:val="both"/>
        <w:rPr>
          <w:rFonts w:eastAsia="Times New Roman" w:cstheme="minorHAnsi"/>
          <w:sz w:val="24"/>
          <w:szCs w:val="24"/>
        </w:rPr>
      </w:pPr>
    </w:p>
    <w:p w:rsidR="00D674AA" w:rsidRDefault="00845F4A" w:rsidP="007729E5">
      <w:pPr>
        <w:pStyle w:val="Paragraphedeliste"/>
        <w:tabs>
          <w:tab w:val="left" w:pos="3544"/>
        </w:tabs>
        <w:spacing w:after="0" w:line="240" w:lineRule="auto"/>
        <w:ind w:left="0"/>
        <w:jc w:val="both"/>
        <w:rPr>
          <w:rFonts w:eastAsia="Times New Roman" w:cstheme="minorHAnsi"/>
          <w:sz w:val="24"/>
          <w:szCs w:val="24"/>
        </w:rPr>
      </w:pPr>
      <w:r w:rsidRPr="00C6459A">
        <w:rPr>
          <w:rFonts w:eastAsia="Times New Roman" w:cstheme="minorHAnsi"/>
          <w:b/>
          <w:sz w:val="24"/>
          <w:szCs w:val="24"/>
        </w:rPr>
        <w:t>Un comité de pilotage</w:t>
      </w:r>
      <w:r>
        <w:rPr>
          <w:rFonts w:eastAsia="Times New Roman" w:cstheme="minorHAnsi"/>
          <w:sz w:val="24"/>
          <w:szCs w:val="24"/>
        </w:rPr>
        <w:t xml:space="preserve"> sera mis en place et associera</w:t>
      </w:r>
      <w:r w:rsidR="00D674AA">
        <w:rPr>
          <w:rFonts w:eastAsia="Times New Roman" w:cstheme="minorHAnsi"/>
          <w:sz w:val="24"/>
          <w:szCs w:val="24"/>
        </w:rPr>
        <w:t xml:space="preserve"> </w:t>
      </w:r>
      <w:r>
        <w:rPr>
          <w:rFonts w:eastAsia="Times New Roman" w:cstheme="minorHAnsi"/>
          <w:sz w:val="24"/>
          <w:szCs w:val="24"/>
        </w:rPr>
        <w:t xml:space="preserve">: </w:t>
      </w:r>
    </w:p>
    <w:p w:rsidR="00D674AA" w:rsidRDefault="00D674AA" w:rsidP="007729E5">
      <w:pPr>
        <w:pStyle w:val="Paragraphedeliste"/>
        <w:tabs>
          <w:tab w:val="left" w:pos="3544"/>
        </w:tabs>
        <w:spacing w:after="0" w:line="240" w:lineRule="auto"/>
        <w:ind w:left="0"/>
        <w:jc w:val="both"/>
        <w:rPr>
          <w:rFonts w:eastAsia="Times New Roman" w:cstheme="minorHAnsi"/>
          <w:sz w:val="24"/>
          <w:szCs w:val="24"/>
        </w:rPr>
      </w:pPr>
    </w:p>
    <w:p w:rsidR="00D674AA" w:rsidRDefault="00D674AA" w:rsidP="009D65F2">
      <w:pPr>
        <w:pStyle w:val="Paragraphedeliste"/>
        <w:numPr>
          <w:ilvl w:val="0"/>
          <w:numId w:val="8"/>
        </w:numPr>
        <w:tabs>
          <w:tab w:val="left" w:pos="3544"/>
        </w:tabs>
        <w:spacing w:after="0" w:line="240" w:lineRule="auto"/>
        <w:jc w:val="both"/>
        <w:rPr>
          <w:rFonts w:eastAsia="Times New Roman" w:cstheme="minorHAnsi"/>
          <w:sz w:val="24"/>
          <w:szCs w:val="24"/>
        </w:rPr>
      </w:pPr>
      <w:r>
        <w:rPr>
          <w:rFonts w:eastAsia="Times New Roman" w:cstheme="minorHAnsi"/>
          <w:sz w:val="24"/>
          <w:szCs w:val="24"/>
        </w:rPr>
        <w:t xml:space="preserve">les réseaux d’acteurs du développement local et du développement durable : </w:t>
      </w:r>
      <w:proofErr w:type="spellStart"/>
      <w:r>
        <w:rPr>
          <w:rFonts w:eastAsia="Times New Roman" w:cstheme="minorHAnsi"/>
          <w:sz w:val="24"/>
          <w:szCs w:val="24"/>
        </w:rPr>
        <w:t>Unadel</w:t>
      </w:r>
      <w:proofErr w:type="spellEnd"/>
      <w:r>
        <w:rPr>
          <w:rFonts w:eastAsia="Times New Roman" w:cstheme="minorHAnsi"/>
          <w:sz w:val="24"/>
          <w:szCs w:val="24"/>
        </w:rPr>
        <w:t>, Association 4D, La Fabrique écologique, le Collectif Ville Campagne, La Coordination nationale des conseils de développement, l’Association nationale des Pôles et des Pays, l’Association des intercommunalités de France, La fédération nationale des Parcs naturels régionaux.</w:t>
      </w:r>
    </w:p>
    <w:p w:rsidR="00D674AA" w:rsidRDefault="00D674AA" w:rsidP="009D65F2">
      <w:pPr>
        <w:pStyle w:val="Paragraphedeliste"/>
        <w:numPr>
          <w:ilvl w:val="0"/>
          <w:numId w:val="8"/>
        </w:numPr>
        <w:tabs>
          <w:tab w:val="left" w:pos="3544"/>
        </w:tabs>
        <w:spacing w:after="0" w:line="240" w:lineRule="auto"/>
        <w:jc w:val="both"/>
        <w:rPr>
          <w:rFonts w:eastAsia="Times New Roman" w:cstheme="minorHAnsi"/>
          <w:sz w:val="24"/>
          <w:szCs w:val="24"/>
        </w:rPr>
      </w:pPr>
      <w:r>
        <w:rPr>
          <w:rFonts w:eastAsia="Times New Roman" w:cstheme="minorHAnsi"/>
          <w:sz w:val="24"/>
          <w:szCs w:val="24"/>
        </w:rPr>
        <w:t>les centres de ressources : Mairies-conseils, Entreprises territoires et Développement.</w:t>
      </w:r>
    </w:p>
    <w:p w:rsidR="00D674AA" w:rsidRDefault="00D674AA" w:rsidP="009D65F2">
      <w:pPr>
        <w:pStyle w:val="Paragraphedeliste"/>
        <w:numPr>
          <w:ilvl w:val="0"/>
          <w:numId w:val="8"/>
        </w:numPr>
        <w:tabs>
          <w:tab w:val="left" w:pos="3544"/>
        </w:tabs>
        <w:spacing w:after="0" w:line="240" w:lineRule="auto"/>
        <w:jc w:val="both"/>
        <w:rPr>
          <w:rFonts w:eastAsia="Times New Roman" w:cstheme="minorHAnsi"/>
          <w:sz w:val="24"/>
          <w:szCs w:val="24"/>
        </w:rPr>
      </w:pPr>
      <w:r>
        <w:rPr>
          <w:rFonts w:eastAsia="Times New Roman" w:cstheme="minorHAnsi"/>
          <w:sz w:val="24"/>
          <w:szCs w:val="24"/>
        </w:rPr>
        <w:t>les structures de recherche et de formation : le laboratoi</w:t>
      </w:r>
      <w:r w:rsidR="00C33427">
        <w:rPr>
          <w:rFonts w:eastAsia="Times New Roman" w:cstheme="minorHAnsi"/>
          <w:sz w:val="24"/>
          <w:szCs w:val="24"/>
        </w:rPr>
        <w:t>r</w:t>
      </w:r>
      <w:r>
        <w:rPr>
          <w:rFonts w:eastAsia="Times New Roman" w:cstheme="minorHAnsi"/>
          <w:sz w:val="24"/>
          <w:szCs w:val="24"/>
        </w:rPr>
        <w:t>e Dynamiques rurales de l’Université Toulouse le Mirail, L’Université Paris 8.</w:t>
      </w:r>
    </w:p>
    <w:p w:rsidR="00D674AA" w:rsidRDefault="00D674AA" w:rsidP="009D65F2">
      <w:pPr>
        <w:pStyle w:val="Paragraphedeliste"/>
        <w:numPr>
          <w:ilvl w:val="0"/>
          <w:numId w:val="8"/>
        </w:numPr>
        <w:tabs>
          <w:tab w:val="left" w:pos="3544"/>
        </w:tabs>
        <w:spacing w:after="0" w:line="240" w:lineRule="auto"/>
        <w:jc w:val="both"/>
        <w:rPr>
          <w:rFonts w:eastAsia="Times New Roman" w:cstheme="minorHAnsi"/>
          <w:sz w:val="24"/>
          <w:szCs w:val="24"/>
        </w:rPr>
      </w:pPr>
      <w:r>
        <w:rPr>
          <w:rFonts w:eastAsia="Times New Roman" w:cstheme="minorHAnsi"/>
          <w:sz w:val="24"/>
          <w:szCs w:val="24"/>
        </w:rPr>
        <w:t>les partenaires institutionnels : Le Commissariat général à l’Egalité des Territoires</w:t>
      </w:r>
      <w:r w:rsidR="001A736C">
        <w:rPr>
          <w:rFonts w:eastAsia="Times New Roman" w:cstheme="minorHAnsi"/>
          <w:sz w:val="24"/>
          <w:szCs w:val="24"/>
        </w:rPr>
        <w:t>, la Caisse des Dépôts.</w:t>
      </w:r>
    </w:p>
    <w:p w:rsidR="00B90521" w:rsidRDefault="00B90521" w:rsidP="007729E5">
      <w:pPr>
        <w:pStyle w:val="Paragraphedeliste"/>
        <w:tabs>
          <w:tab w:val="left" w:pos="3544"/>
        </w:tabs>
        <w:spacing w:after="0" w:line="240" w:lineRule="auto"/>
        <w:ind w:left="0"/>
        <w:jc w:val="both"/>
        <w:rPr>
          <w:rFonts w:eastAsia="Times New Roman" w:cstheme="minorHAnsi"/>
          <w:sz w:val="24"/>
          <w:szCs w:val="24"/>
        </w:rPr>
      </w:pPr>
    </w:p>
    <w:p w:rsidR="00B90521" w:rsidRDefault="00B90521" w:rsidP="007729E5">
      <w:pPr>
        <w:pStyle w:val="Paragraphedeliste"/>
        <w:tabs>
          <w:tab w:val="left" w:pos="3544"/>
        </w:tabs>
        <w:spacing w:after="0" w:line="240" w:lineRule="auto"/>
        <w:ind w:left="0"/>
        <w:jc w:val="both"/>
        <w:rPr>
          <w:rFonts w:eastAsia="Times New Roman" w:cstheme="minorHAnsi"/>
          <w:sz w:val="24"/>
          <w:szCs w:val="24"/>
        </w:rPr>
      </w:pPr>
      <w:r>
        <w:rPr>
          <w:rFonts w:eastAsia="Times New Roman" w:cstheme="minorHAnsi"/>
          <w:sz w:val="24"/>
          <w:szCs w:val="24"/>
        </w:rPr>
        <w:t xml:space="preserve">Après la phase de sélection des territoires, </w:t>
      </w:r>
      <w:r w:rsidRPr="00C6459A">
        <w:rPr>
          <w:rFonts w:eastAsia="Times New Roman" w:cstheme="minorHAnsi"/>
          <w:b/>
          <w:sz w:val="24"/>
          <w:szCs w:val="24"/>
        </w:rPr>
        <w:t>l’exp</w:t>
      </w:r>
      <w:r w:rsidR="00AA0B36">
        <w:rPr>
          <w:rFonts w:eastAsia="Times New Roman" w:cstheme="minorHAnsi"/>
          <w:b/>
          <w:sz w:val="24"/>
          <w:szCs w:val="24"/>
        </w:rPr>
        <w:t xml:space="preserve">érimentation sera organisée autour de plusieurs séquences </w:t>
      </w:r>
      <w:r>
        <w:rPr>
          <w:rFonts w:eastAsia="Times New Roman" w:cstheme="minorHAnsi"/>
          <w:sz w:val="24"/>
          <w:szCs w:val="24"/>
        </w:rPr>
        <w:t xml:space="preserve">: </w:t>
      </w:r>
    </w:p>
    <w:p w:rsidR="00B90521" w:rsidRDefault="00B90521" w:rsidP="007729E5">
      <w:pPr>
        <w:pStyle w:val="Paragraphedeliste"/>
        <w:tabs>
          <w:tab w:val="left" w:pos="3544"/>
        </w:tabs>
        <w:spacing w:after="0" w:line="240" w:lineRule="auto"/>
        <w:ind w:left="0"/>
        <w:jc w:val="both"/>
        <w:rPr>
          <w:rFonts w:eastAsia="Times New Roman" w:cstheme="minorHAnsi"/>
          <w:sz w:val="24"/>
          <w:szCs w:val="24"/>
        </w:rPr>
      </w:pPr>
    </w:p>
    <w:p w:rsidR="00B90521" w:rsidRDefault="00AA0B36" w:rsidP="009D65F2">
      <w:pPr>
        <w:pStyle w:val="Paragraphedeliste"/>
        <w:numPr>
          <w:ilvl w:val="0"/>
          <w:numId w:val="7"/>
        </w:numPr>
        <w:tabs>
          <w:tab w:val="left" w:pos="3544"/>
        </w:tabs>
        <w:spacing w:after="0" w:line="240" w:lineRule="auto"/>
        <w:jc w:val="both"/>
        <w:rPr>
          <w:rFonts w:eastAsia="Times New Roman" w:cstheme="minorHAnsi"/>
          <w:sz w:val="24"/>
          <w:szCs w:val="24"/>
        </w:rPr>
      </w:pPr>
      <w:r>
        <w:rPr>
          <w:rFonts w:eastAsia="Times New Roman" w:cstheme="minorHAnsi"/>
          <w:sz w:val="24"/>
          <w:szCs w:val="24"/>
        </w:rPr>
        <w:t>Un</w:t>
      </w:r>
      <w:r w:rsidR="001E64BD">
        <w:rPr>
          <w:rFonts w:eastAsia="Times New Roman" w:cstheme="minorHAnsi"/>
          <w:sz w:val="24"/>
          <w:szCs w:val="24"/>
        </w:rPr>
        <w:t xml:space="preserve"> travail </w:t>
      </w:r>
      <w:r w:rsidR="00B90521">
        <w:rPr>
          <w:rFonts w:eastAsia="Times New Roman" w:cstheme="minorHAnsi"/>
          <w:sz w:val="24"/>
          <w:szCs w:val="24"/>
        </w:rPr>
        <w:t>« </w:t>
      </w:r>
      <w:r w:rsidR="001E64BD" w:rsidRPr="001E64BD">
        <w:rPr>
          <w:rFonts w:eastAsia="Times New Roman" w:cstheme="minorHAnsi"/>
          <w:b/>
          <w:sz w:val="24"/>
          <w:szCs w:val="24"/>
        </w:rPr>
        <w:t>d’</w:t>
      </w:r>
      <w:r w:rsidR="00B90521" w:rsidRPr="00C6459A">
        <w:rPr>
          <w:rFonts w:eastAsia="Times New Roman" w:cstheme="minorHAnsi"/>
          <w:b/>
          <w:sz w:val="24"/>
          <w:szCs w:val="24"/>
        </w:rPr>
        <w:t>écoute territoriale</w:t>
      </w:r>
      <w:r>
        <w:rPr>
          <w:rFonts w:eastAsia="Times New Roman" w:cstheme="minorHAnsi"/>
          <w:sz w:val="24"/>
          <w:szCs w:val="24"/>
        </w:rPr>
        <w:t xml:space="preserve"> » réalisé par des </w:t>
      </w:r>
      <w:r w:rsidR="00B90521">
        <w:rPr>
          <w:rFonts w:eastAsia="Times New Roman" w:cstheme="minorHAnsi"/>
          <w:sz w:val="24"/>
          <w:szCs w:val="24"/>
        </w:rPr>
        <w:t>binôme</w:t>
      </w:r>
      <w:r>
        <w:rPr>
          <w:rFonts w:eastAsia="Times New Roman" w:cstheme="minorHAnsi"/>
          <w:sz w:val="24"/>
          <w:szCs w:val="24"/>
        </w:rPr>
        <w:t>s d’experts du développement local, autour d’un protocole d’entretiens avec des a</w:t>
      </w:r>
      <w:r w:rsidR="00B90521">
        <w:rPr>
          <w:rFonts w:eastAsia="Times New Roman" w:cstheme="minorHAnsi"/>
          <w:sz w:val="24"/>
          <w:szCs w:val="24"/>
        </w:rPr>
        <w:t xml:space="preserve">cteurs locaux </w:t>
      </w:r>
      <w:r>
        <w:rPr>
          <w:rFonts w:eastAsia="Times New Roman" w:cstheme="minorHAnsi"/>
          <w:sz w:val="24"/>
          <w:szCs w:val="24"/>
        </w:rPr>
        <w:t xml:space="preserve">en vue de </w:t>
      </w:r>
      <w:r w:rsidR="00B90521">
        <w:rPr>
          <w:rFonts w:eastAsia="Times New Roman" w:cstheme="minorHAnsi"/>
          <w:sz w:val="24"/>
          <w:szCs w:val="24"/>
        </w:rPr>
        <w:t>comprendr</w:t>
      </w:r>
      <w:r w:rsidR="009161E0">
        <w:rPr>
          <w:rFonts w:eastAsia="Times New Roman" w:cstheme="minorHAnsi"/>
          <w:sz w:val="24"/>
          <w:szCs w:val="24"/>
        </w:rPr>
        <w:t>e le fonctionnement territorial</w:t>
      </w:r>
      <w:r>
        <w:rPr>
          <w:rFonts w:eastAsia="Times New Roman" w:cstheme="minorHAnsi"/>
          <w:sz w:val="24"/>
          <w:szCs w:val="24"/>
        </w:rPr>
        <w:t>, les modalités de coopération et les démarches d’innovation. Cette étape permettra également de repérer les problématiques communes et les attentes des acteurs locaux de ces différents territoires en termes d’apports méthodologiques et de savoir-faire.</w:t>
      </w:r>
    </w:p>
    <w:p w:rsidR="00B90521" w:rsidRDefault="00B90521" w:rsidP="009D65F2">
      <w:pPr>
        <w:pStyle w:val="Paragraphedeliste"/>
        <w:numPr>
          <w:ilvl w:val="0"/>
          <w:numId w:val="7"/>
        </w:numPr>
        <w:tabs>
          <w:tab w:val="left" w:pos="3544"/>
        </w:tabs>
        <w:spacing w:after="0" w:line="240" w:lineRule="auto"/>
        <w:jc w:val="both"/>
        <w:rPr>
          <w:rFonts w:eastAsia="Times New Roman" w:cstheme="minorHAnsi"/>
          <w:sz w:val="24"/>
          <w:szCs w:val="24"/>
        </w:rPr>
      </w:pPr>
      <w:r>
        <w:rPr>
          <w:rFonts w:eastAsia="Times New Roman" w:cstheme="minorHAnsi"/>
          <w:sz w:val="24"/>
          <w:szCs w:val="24"/>
        </w:rPr>
        <w:t xml:space="preserve">Une </w:t>
      </w:r>
      <w:r w:rsidR="00AA0B36">
        <w:rPr>
          <w:rFonts w:eastAsia="Times New Roman" w:cstheme="minorHAnsi"/>
          <w:sz w:val="24"/>
          <w:szCs w:val="24"/>
        </w:rPr>
        <w:t>mise en réseau des acteurs de ces territoires au travers l’organisation « </w:t>
      </w:r>
      <w:r w:rsidR="00AA0B36" w:rsidRPr="00AA0B36">
        <w:rPr>
          <w:rFonts w:eastAsia="Times New Roman" w:cstheme="minorHAnsi"/>
          <w:b/>
          <w:sz w:val="24"/>
          <w:szCs w:val="24"/>
        </w:rPr>
        <w:t>d</w:t>
      </w:r>
      <w:r w:rsidR="00AA0B36">
        <w:rPr>
          <w:rFonts w:eastAsia="Times New Roman" w:cstheme="minorHAnsi"/>
          <w:b/>
          <w:sz w:val="24"/>
          <w:szCs w:val="24"/>
        </w:rPr>
        <w:t xml:space="preserve">e plusieurs </w:t>
      </w:r>
      <w:r w:rsidRPr="00C6459A">
        <w:rPr>
          <w:rFonts w:eastAsia="Times New Roman" w:cstheme="minorHAnsi"/>
          <w:b/>
          <w:sz w:val="24"/>
          <w:szCs w:val="24"/>
        </w:rPr>
        <w:t>ateliers inter-territoires</w:t>
      </w:r>
      <w:r w:rsidR="00AA0B36">
        <w:rPr>
          <w:rFonts w:eastAsia="Times New Roman" w:cstheme="minorHAnsi"/>
          <w:b/>
          <w:sz w:val="24"/>
          <w:szCs w:val="24"/>
        </w:rPr>
        <w:t> »</w:t>
      </w:r>
      <w:r w:rsidR="009161E0">
        <w:rPr>
          <w:rFonts w:eastAsia="Times New Roman" w:cstheme="minorHAnsi"/>
          <w:sz w:val="24"/>
          <w:szCs w:val="24"/>
        </w:rPr>
        <w:t xml:space="preserve"> </w:t>
      </w:r>
      <w:r w:rsidR="00AA0B36">
        <w:rPr>
          <w:rFonts w:eastAsia="Times New Roman" w:cstheme="minorHAnsi"/>
          <w:sz w:val="24"/>
          <w:szCs w:val="24"/>
        </w:rPr>
        <w:t>centrés autour des problématiques communes et qui permettront aux acteurs locaux</w:t>
      </w:r>
      <w:r w:rsidR="009161E0">
        <w:rPr>
          <w:rFonts w:eastAsia="Times New Roman" w:cstheme="minorHAnsi"/>
          <w:sz w:val="24"/>
          <w:szCs w:val="24"/>
        </w:rPr>
        <w:t xml:space="preserve"> d’échanger autour de leurs outils et pratiques et d’améliorer leurs démarches via des interventions d’experts.</w:t>
      </w:r>
    </w:p>
    <w:p w:rsidR="00C6459A" w:rsidRDefault="00AA0B36" w:rsidP="009D65F2">
      <w:pPr>
        <w:pStyle w:val="Paragraphedeliste"/>
        <w:numPr>
          <w:ilvl w:val="0"/>
          <w:numId w:val="7"/>
        </w:numPr>
        <w:tabs>
          <w:tab w:val="left" w:pos="3544"/>
        </w:tabs>
        <w:spacing w:after="0" w:line="240" w:lineRule="auto"/>
        <w:jc w:val="both"/>
        <w:rPr>
          <w:rFonts w:eastAsia="Times New Roman" w:cstheme="minorHAnsi"/>
          <w:sz w:val="24"/>
          <w:szCs w:val="24"/>
        </w:rPr>
      </w:pPr>
      <w:r>
        <w:rPr>
          <w:rFonts w:eastAsia="Times New Roman" w:cstheme="minorHAnsi"/>
          <w:b/>
          <w:sz w:val="24"/>
          <w:szCs w:val="24"/>
        </w:rPr>
        <w:t>Deux</w:t>
      </w:r>
      <w:r w:rsidR="00C6459A" w:rsidRPr="00C6459A">
        <w:rPr>
          <w:rFonts w:eastAsia="Times New Roman" w:cstheme="minorHAnsi"/>
          <w:b/>
          <w:sz w:val="24"/>
          <w:szCs w:val="24"/>
        </w:rPr>
        <w:t xml:space="preserve"> séminaires</w:t>
      </w:r>
      <w:r w:rsidR="00C6459A">
        <w:rPr>
          <w:rFonts w:eastAsia="Times New Roman" w:cstheme="minorHAnsi"/>
          <w:sz w:val="24"/>
          <w:szCs w:val="24"/>
        </w:rPr>
        <w:t xml:space="preserve"> </w:t>
      </w:r>
      <w:r w:rsidRPr="00AA0B36">
        <w:rPr>
          <w:rFonts w:eastAsia="Times New Roman" w:cstheme="minorHAnsi"/>
          <w:b/>
          <w:sz w:val="24"/>
          <w:szCs w:val="24"/>
        </w:rPr>
        <w:t>nationaux</w:t>
      </w:r>
      <w:r>
        <w:rPr>
          <w:rFonts w:eastAsia="Times New Roman" w:cstheme="minorHAnsi"/>
          <w:sz w:val="24"/>
          <w:szCs w:val="24"/>
        </w:rPr>
        <w:t xml:space="preserve"> seront organisés avec </w:t>
      </w:r>
      <w:r w:rsidR="00C6459A">
        <w:rPr>
          <w:rFonts w:eastAsia="Times New Roman" w:cstheme="minorHAnsi"/>
          <w:sz w:val="24"/>
          <w:szCs w:val="24"/>
        </w:rPr>
        <w:t>les participants</w:t>
      </w:r>
      <w:r>
        <w:rPr>
          <w:rFonts w:eastAsia="Times New Roman" w:cstheme="minorHAnsi"/>
          <w:sz w:val="24"/>
          <w:szCs w:val="24"/>
        </w:rPr>
        <w:t xml:space="preserve"> et </w:t>
      </w:r>
      <w:r w:rsidR="00C6459A">
        <w:rPr>
          <w:rFonts w:eastAsia="Times New Roman" w:cstheme="minorHAnsi"/>
          <w:sz w:val="24"/>
          <w:szCs w:val="24"/>
        </w:rPr>
        <w:t xml:space="preserve">les partenaires de l’expérimentation : </w:t>
      </w:r>
      <w:r>
        <w:rPr>
          <w:rFonts w:eastAsia="Times New Roman" w:cstheme="minorHAnsi"/>
          <w:sz w:val="24"/>
          <w:szCs w:val="24"/>
        </w:rPr>
        <w:t xml:space="preserve">le premier </w:t>
      </w:r>
      <w:r w:rsidR="00C6459A">
        <w:rPr>
          <w:rFonts w:eastAsia="Times New Roman" w:cstheme="minorHAnsi"/>
          <w:sz w:val="24"/>
          <w:szCs w:val="24"/>
        </w:rPr>
        <w:t>à mi-parcours et lors de la présentation finale des résultats (fin 2015).</w:t>
      </w:r>
      <w:r>
        <w:rPr>
          <w:rFonts w:eastAsia="Times New Roman" w:cstheme="minorHAnsi"/>
          <w:sz w:val="24"/>
          <w:szCs w:val="24"/>
        </w:rPr>
        <w:t xml:space="preserve"> Ces séminaires seront ouverts à </w:t>
      </w:r>
      <w:r w:rsidR="00487612">
        <w:rPr>
          <w:rFonts w:eastAsia="Times New Roman" w:cstheme="minorHAnsi"/>
          <w:sz w:val="24"/>
          <w:szCs w:val="24"/>
        </w:rPr>
        <w:t>l’ensemble des acteurs concernés mobili</w:t>
      </w:r>
      <w:r w:rsidR="00304406">
        <w:rPr>
          <w:rFonts w:eastAsia="Times New Roman" w:cstheme="minorHAnsi"/>
          <w:sz w:val="24"/>
          <w:szCs w:val="24"/>
        </w:rPr>
        <w:t>sés par les réseaux nationaux, Mairie-conseils et</w:t>
      </w:r>
      <w:r w:rsidR="00487612">
        <w:rPr>
          <w:rFonts w:eastAsia="Times New Roman" w:cstheme="minorHAnsi"/>
          <w:sz w:val="24"/>
          <w:szCs w:val="24"/>
        </w:rPr>
        <w:t xml:space="preserve"> la Caisse des Dépôts.</w:t>
      </w:r>
    </w:p>
    <w:p w:rsidR="00B96BCF" w:rsidRDefault="00B96BCF" w:rsidP="00B90521">
      <w:pPr>
        <w:pStyle w:val="Paragraphedeliste"/>
        <w:tabs>
          <w:tab w:val="left" w:pos="3544"/>
        </w:tabs>
        <w:spacing w:after="0" w:line="240" w:lineRule="auto"/>
        <w:ind w:left="0"/>
        <w:jc w:val="both"/>
        <w:rPr>
          <w:rFonts w:eastAsia="Times New Roman" w:cstheme="minorHAnsi"/>
          <w:sz w:val="24"/>
          <w:szCs w:val="24"/>
        </w:rPr>
      </w:pPr>
    </w:p>
    <w:p w:rsidR="007501D0" w:rsidRDefault="007501D0" w:rsidP="00B90521">
      <w:pPr>
        <w:pStyle w:val="Paragraphedeliste"/>
        <w:tabs>
          <w:tab w:val="left" w:pos="3544"/>
        </w:tabs>
        <w:spacing w:after="0" w:line="240" w:lineRule="auto"/>
        <w:ind w:left="0"/>
        <w:jc w:val="both"/>
        <w:rPr>
          <w:rFonts w:eastAsia="Times New Roman" w:cstheme="minorHAnsi"/>
          <w:b/>
          <w:smallCaps/>
          <w:sz w:val="28"/>
          <w:szCs w:val="28"/>
        </w:rPr>
      </w:pPr>
    </w:p>
    <w:p w:rsidR="007501D0" w:rsidRDefault="007501D0" w:rsidP="00B90521">
      <w:pPr>
        <w:pStyle w:val="Paragraphedeliste"/>
        <w:tabs>
          <w:tab w:val="left" w:pos="3544"/>
        </w:tabs>
        <w:spacing w:after="0" w:line="240" w:lineRule="auto"/>
        <w:ind w:left="0"/>
        <w:jc w:val="both"/>
        <w:rPr>
          <w:rFonts w:eastAsia="Times New Roman" w:cstheme="minorHAnsi"/>
          <w:b/>
          <w:smallCaps/>
          <w:sz w:val="28"/>
          <w:szCs w:val="28"/>
        </w:rPr>
      </w:pPr>
    </w:p>
    <w:p w:rsidR="007501D0" w:rsidRDefault="007501D0" w:rsidP="00B90521">
      <w:pPr>
        <w:pStyle w:val="Paragraphedeliste"/>
        <w:tabs>
          <w:tab w:val="left" w:pos="3544"/>
        </w:tabs>
        <w:spacing w:after="0" w:line="240" w:lineRule="auto"/>
        <w:ind w:left="0"/>
        <w:jc w:val="both"/>
        <w:rPr>
          <w:rFonts w:eastAsia="Times New Roman" w:cstheme="minorHAnsi"/>
          <w:b/>
          <w:smallCaps/>
          <w:sz w:val="28"/>
          <w:szCs w:val="28"/>
        </w:rPr>
      </w:pPr>
    </w:p>
    <w:p w:rsidR="007501D0" w:rsidRDefault="007501D0" w:rsidP="00B90521">
      <w:pPr>
        <w:pStyle w:val="Paragraphedeliste"/>
        <w:tabs>
          <w:tab w:val="left" w:pos="3544"/>
        </w:tabs>
        <w:spacing w:after="0" w:line="240" w:lineRule="auto"/>
        <w:ind w:left="0"/>
        <w:jc w:val="both"/>
        <w:rPr>
          <w:rFonts w:eastAsia="Times New Roman" w:cstheme="minorHAnsi"/>
          <w:b/>
          <w:smallCaps/>
          <w:sz w:val="28"/>
          <w:szCs w:val="28"/>
        </w:rPr>
      </w:pPr>
    </w:p>
    <w:p w:rsidR="00B96BCF" w:rsidRPr="00C6459A" w:rsidRDefault="00B96BCF" w:rsidP="00B90521">
      <w:pPr>
        <w:pStyle w:val="Paragraphedeliste"/>
        <w:tabs>
          <w:tab w:val="left" w:pos="3544"/>
        </w:tabs>
        <w:spacing w:after="0" w:line="240" w:lineRule="auto"/>
        <w:ind w:left="0"/>
        <w:jc w:val="both"/>
        <w:rPr>
          <w:rFonts w:eastAsia="Times New Roman" w:cstheme="minorHAnsi"/>
          <w:b/>
          <w:smallCaps/>
          <w:sz w:val="28"/>
          <w:szCs w:val="28"/>
        </w:rPr>
      </w:pPr>
      <w:r w:rsidRPr="00C6459A">
        <w:rPr>
          <w:rFonts w:eastAsia="Times New Roman" w:cstheme="minorHAnsi"/>
          <w:b/>
          <w:smallCaps/>
          <w:sz w:val="28"/>
          <w:szCs w:val="28"/>
        </w:rPr>
        <w:lastRenderedPageBreak/>
        <w:t xml:space="preserve">Calendrier des travaux : </w:t>
      </w:r>
    </w:p>
    <w:p w:rsidR="00B96BCF" w:rsidRDefault="00B96BCF" w:rsidP="00B90521">
      <w:pPr>
        <w:pStyle w:val="Paragraphedeliste"/>
        <w:tabs>
          <w:tab w:val="left" w:pos="3544"/>
        </w:tabs>
        <w:spacing w:after="0" w:line="240" w:lineRule="auto"/>
        <w:ind w:left="0"/>
        <w:jc w:val="both"/>
        <w:rPr>
          <w:rFonts w:eastAsia="Times New Roman" w:cstheme="minorHAnsi"/>
          <w:b/>
          <w:sz w:val="24"/>
          <w:szCs w:val="24"/>
        </w:rPr>
      </w:pPr>
    </w:p>
    <w:p w:rsidR="00B96BCF" w:rsidRPr="00B96BCF" w:rsidRDefault="00B96BCF" w:rsidP="007501D0">
      <w:pPr>
        <w:pStyle w:val="Paragraphedeliste"/>
        <w:numPr>
          <w:ilvl w:val="0"/>
          <w:numId w:val="15"/>
        </w:numPr>
        <w:tabs>
          <w:tab w:val="left" w:pos="3544"/>
        </w:tabs>
        <w:spacing w:after="0" w:line="240" w:lineRule="auto"/>
        <w:ind w:hanging="840"/>
        <w:jc w:val="both"/>
        <w:rPr>
          <w:rFonts w:eastAsia="Times New Roman" w:cstheme="minorHAnsi"/>
          <w:sz w:val="24"/>
          <w:szCs w:val="24"/>
          <w:u w:val="single"/>
        </w:rPr>
      </w:pPr>
    </w:p>
    <w:p w:rsidR="00B96BCF" w:rsidRPr="00AA39CE" w:rsidRDefault="00C6459A" w:rsidP="009D65F2">
      <w:pPr>
        <w:pStyle w:val="Paragraphedeliste"/>
        <w:numPr>
          <w:ilvl w:val="0"/>
          <w:numId w:val="7"/>
        </w:numPr>
        <w:tabs>
          <w:tab w:val="left" w:pos="3544"/>
        </w:tabs>
        <w:spacing w:after="0" w:line="240" w:lineRule="auto"/>
        <w:ind w:left="284" w:hanging="284"/>
        <w:jc w:val="both"/>
        <w:rPr>
          <w:rFonts w:eastAsia="Times New Roman" w:cstheme="minorHAnsi"/>
          <w:sz w:val="24"/>
          <w:szCs w:val="24"/>
        </w:rPr>
      </w:pPr>
      <w:r>
        <w:rPr>
          <w:rFonts w:eastAsia="Times New Roman" w:cstheme="minorHAnsi"/>
          <w:sz w:val="24"/>
          <w:szCs w:val="24"/>
        </w:rPr>
        <w:t>Constitution du COPIL</w:t>
      </w:r>
      <w:r w:rsidR="00AA39CE">
        <w:rPr>
          <w:rFonts w:eastAsia="Times New Roman" w:cstheme="minorHAnsi"/>
          <w:sz w:val="24"/>
          <w:szCs w:val="24"/>
        </w:rPr>
        <w:t xml:space="preserve">, </w:t>
      </w:r>
      <w:r w:rsidR="00B96BCF" w:rsidRPr="00B96BCF">
        <w:rPr>
          <w:rFonts w:eastAsia="Times New Roman" w:cstheme="minorHAnsi"/>
          <w:sz w:val="24"/>
          <w:szCs w:val="24"/>
        </w:rPr>
        <w:t>d</w:t>
      </w:r>
      <w:r w:rsidR="0062441E">
        <w:rPr>
          <w:rFonts w:eastAsia="Times New Roman" w:cstheme="minorHAnsi"/>
          <w:sz w:val="24"/>
          <w:szCs w:val="24"/>
        </w:rPr>
        <w:t>éfinition précise du protocole</w:t>
      </w:r>
      <w:r w:rsidR="00AA39CE">
        <w:rPr>
          <w:rFonts w:eastAsia="Times New Roman" w:cstheme="minorHAnsi"/>
          <w:sz w:val="24"/>
          <w:szCs w:val="24"/>
        </w:rPr>
        <w:t xml:space="preserve"> et </w:t>
      </w:r>
      <w:r w:rsidR="00E66989" w:rsidRPr="00AA39CE">
        <w:rPr>
          <w:rFonts w:eastAsia="Times New Roman" w:cstheme="minorHAnsi"/>
          <w:sz w:val="24"/>
          <w:szCs w:val="24"/>
        </w:rPr>
        <w:t>m</w:t>
      </w:r>
      <w:r w:rsidR="00B96BCF" w:rsidRPr="00AA39CE">
        <w:rPr>
          <w:rFonts w:eastAsia="Times New Roman" w:cstheme="minorHAnsi"/>
          <w:sz w:val="24"/>
          <w:szCs w:val="24"/>
        </w:rPr>
        <w:t>ise en place des binômes</w:t>
      </w:r>
      <w:r w:rsidR="00C650AB" w:rsidRPr="00AA39CE">
        <w:rPr>
          <w:rFonts w:eastAsia="Times New Roman" w:cstheme="minorHAnsi"/>
          <w:sz w:val="24"/>
          <w:szCs w:val="24"/>
        </w:rPr>
        <w:t xml:space="preserve"> d’intervenants</w:t>
      </w:r>
      <w:r w:rsidR="00B96BCF" w:rsidRPr="00AA39CE">
        <w:rPr>
          <w:rFonts w:eastAsia="Times New Roman" w:cstheme="minorHAnsi"/>
          <w:sz w:val="24"/>
          <w:szCs w:val="24"/>
        </w:rPr>
        <w:t>.</w:t>
      </w:r>
    </w:p>
    <w:p w:rsidR="00C6459A" w:rsidRDefault="00C6459A" w:rsidP="009D65F2">
      <w:pPr>
        <w:pStyle w:val="Paragraphedeliste"/>
        <w:numPr>
          <w:ilvl w:val="0"/>
          <w:numId w:val="7"/>
        </w:numPr>
        <w:tabs>
          <w:tab w:val="left" w:pos="3544"/>
        </w:tabs>
        <w:spacing w:after="0" w:line="240" w:lineRule="auto"/>
        <w:ind w:left="284" w:hanging="284"/>
        <w:jc w:val="both"/>
        <w:rPr>
          <w:rFonts w:eastAsia="Times New Roman" w:cstheme="minorHAnsi"/>
          <w:sz w:val="24"/>
          <w:szCs w:val="24"/>
        </w:rPr>
      </w:pPr>
      <w:r>
        <w:rPr>
          <w:rFonts w:eastAsia="Times New Roman" w:cstheme="minorHAnsi"/>
          <w:sz w:val="24"/>
          <w:szCs w:val="24"/>
        </w:rPr>
        <w:t>S</w:t>
      </w:r>
      <w:r w:rsidR="00B96BCF">
        <w:rPr>
          <w:rFonts w:eastAsia="Times New Roman" w:cstheme="minorHAnsi"/>
          <w:sz w:val="24"/>
          <w:szCs w:val="24"/>
        </w:rPr>
        <w:t xml:space="preserve">élection </w:t>
      </w:r>
      <w:r>
        <w:rPr>
          <w:rFonts w:eastAsia="Times New Roman" w:cstheme="minorHAnsi"/>
          <w:sz w:val="24"/>
          <w:szCs w:val="24"/>
        </w:rPr>
        <w:t xml:space="preserve">finale </w:t>
      </w:r>
      <w:r w:rsidR="00AA39CE">
        <w:rPr>
          <w:rFonts w:eastAsia="Times New Roman" w:cstheme="minorHAnsi"/>
          <w:sz w:val="24"/>
          <w:szCs w:val="24"/>
        </w:rPr>
        <w:t>des 8</w:t>
      </w:r>
      <w:r w:rsidR="00B96BCF">
        <w:rPr>
          <w:rFonts w:eastAsia="Times New Roman" w:cstheme="minorHAnsi"/>
          <w:sz w:val="24"/>
          <w:szCs w:val="24"/>
        </w:rPr>
        <w:t xml:space="preserve"> territoires</w:t>
      </w:r>
      <w:r>
        <w:rPr>
          <w:rFonts w:eastAsia="Times New Roman" w:cstheme="minorHAnsi"/>
          <w:sz w:val="24"/>
          <w:szCs w:val="24"/>
        </w:rPr>
        <w:t xml:space="preserve"> de l’expérimentation</w:t>
      </w:r>
      <w:r w:rsidR="00AA39CE">
        <w:rPr>
          <w:rFonts w:eastAsia="Times New Roman" w:cstheme="minorHAnsi"/>
          <w:sz w:val="24"/>
          <w:szCs w:val="24"/>
        </w:rPr>
        <w:t xml:space="preserve"> (après des échanges avec le panel de territoires pré identifiés)</w:t>
      </w:r>
      <w:r>
        <w:rPr>
          <w:rFonts w:eastAsia="Times New Roman" w:cstheme="minorHAnsi"/>
          <w:sz w:val="24"/>
          <w:szCs w:val="24"/>
        </w:rPr>
        <w:t xml:space="preserve"> et lancement formel de l’expérimentation</w:t>
      </w:r>
      <w:r w:rsidR="00AA39CE">
        <w:rPr>
          <w:rFonts w:eastAsia="Times New Roman" w:cstheme="minorHAnsi"/>
          <w:sz w:val="24"/>
          <w:szCs w:val="24"/>
        </w:rPr>
        <w:t>.</w:t>
      </w:r>
    </w:p>
    <w:p w:rsidR="00B96BCF" w:rsidRDefault="00C6459A" w:rsidP="009D65F2">
      <w:pPr>
        <w:pStyle w:val="Paragraphedeliste"/>
        <w:numPr>
          <w:ilvl w:val="0"/>
          <w:numId w:val="7"/>
        </w:numPr>
        <w:tabs>
          <w:tab w:val="left" w:pos="3544"/>
        </w:tabs>
        <w:spacing w:after="0" w:line="240" w:lineRule="auto"/>
        <w:ind w:left="284" w:hanging="284"/>
        <w:jc w:val="both"/>
        <w:rPr>
          <w:rFonts w:eastAsia="Times New Roman" w:cstheme="minorHAnsi"/>
          <w:sz w:val="24"/>
          <w:szCs w:val="24"/>
        </w:rPr>
      </w:pPr>
      <w:r>
        <w:rPr>
          <w:rFonts w:eastAsia="Times New Roman" w:cstheme="minorHAnsi"/>
          <w:sz w:val="24"/>
          <w:szCs w:val="24"/>
        </w:rPr>
        <w:t>Début de la phase</w:t>
      </w:r>
      <w:r w:rsidR="00AE3703">
        <w:rPr>
          <w:rFonts w:eastAsia="Times New Roman" w:cstheme="minorHAnsi"/>
          <w:sz w:val="24"/>
          <w:szCs w:val="24"/>
        </w:rPr>
        <w:t xml:space="preserve"> d’écoute territoriale</w:t>
      </w:r>
      <w:r w:rsidR="00B96BCF">
        <w:rPr>
          <w:rFonts w:eastAsia="Times New Roman" w:cstheme="minorHAnsi"/>
          <w:sz w:val="24"/>
          <w:szCs w:val="24"/>
        </w:rPr>
        <w:t xml:space="preserve"> (entretiens</w:t>
      </w:r>
      <w:r w:rsidR="00C650AB">
        <w:rPr>
          <w:rFonts w:eastAsia="Times New Roman" w:cstheme="minorHAnsi"/>
          <w:sz w:val="24"/>
          <w:szCs w:val="24"/>
        </w:rPr>
        <w:t xml:space="preserve"> avec les acteurs locaux</w:t>
      </w:r>
      <w:r w:rsidR="00AA39CE">
        <w:rPr>
          <w:rFonts w:eastAsia="Times New Roman" w:cstheme="minorHAnsi"/>
          <w:sz w:val="24"/>
          <w:szCs w:val="24"/>
        </w:rPr>
        <w:t xml:space="preserve"> dans chacun des 8</w:t>
      </w:r>
      <w:r>
        <w:rPr>
          <w:rFonts w:eastAsia="Times New Roman" w:cstheme="minorHAnsi"/>
          <w:sz w:val="24"/>
          <w:szCs w:val="24"/>
        </w:rPr>
        <w:t xml:space="preserve"> territoires</w:t>
      </w:r>
      <w:r w:rsidR="00B96BCF">
        <w:rPr>
          <w:rFonts w:eastAsia="Times New Roman" w:cstheme="minorHAnsi"/>
          <w:sz w:val="24"/>
          <w:szCs w:val="24"/>
        </w:rPr>
        <w:t>), identification des problématiques communes</w:t>
      </w:r>
      <w:r>
        <w:rPr>
          <w:rFonts w:eastAsia="Times New Roman" w:cstheme="minorHAnsi"/>
          <w:sz w:val="24"/>
          <w:szCs w:val="24"/>
        </w:rPr>
        <w:t xml:space="preserve"> en vue d’organiser les ateliers inter territoriaux.</w:t>
      </w:r>
    </w:p>
    <w:p w:rsidR="00B96BCF" w:rsidRDefault="00B96BCF" w:rsidP="00B96BCF">
      <w:pPr>
        <w:pStyle w:val="Paragraphedeliste"/>
        <w:tabs>
          <w:tab w:val="left" w:pos="3544"/>
        </w:tabs>
        <w:spacing w:after="0" w:line="240" w:lineRule="auto"/>
        <w:ind w:left="284"/>
        <w:jc w:val="both"/>
        <w:rPr>
          <w:rFonts w:eastAsia="Times New Roman" w:cstheme="minorHAnsi"/>
          <w:sz w:val="24"/>
          <w:szCs w:val="24"/>
        </w:rPr>
      </w:pPr>
    </w:p>
    <w:p w:rsidR="00B96BCF" w:rsidRDefault="00B96BCF" w:rsidP="00B96BCF">
      <w:pPr>
        <w:tabs>
          <w:tab w:val="left" w:pos="3544"/>
        </w:tabs>
        <w:spacing w:after="0" w:line="240" w:lineRule="auto"/>
        <w:jc w:val="both"/>
        <w:rPr>
          <w:rFonts w:eastAsia="Times New Roman" w:cstheme="minorHAnsi"/>
          <w:sz w:val="24"/>
          <w:szCs w:val="24"/>
          <w:u w:val="single"/>
        </w:rPr>
      </w:pPr>
      <w:r w:rsidRPr="00B96BCF">
        <w:rPr>
          <w:rFonts w:eastAsia="Times New Roman" w:cstheme="minorHAnsi"/>
          <w:sz w:val="24"/>
          <w:szCs w:val="24"/>
          <w:u w:val="single"/>
        </w:rPr>
        <w:t>2015</w:t>
      </w:r>
    </w:p>
    <w:p w:rsidR="00B96BCF" w:rsidRPr="00C6459A" w:rsidRDefault="00C6459A" w:rsidP="009D65F2">
      <w:pPr>
        <w:pStyle w:val="Paragraphedeliste"/>
        <w:numPr>
          <w:ilvl w:val="0"/>
          <w:numId w:val="7"/>
        </w:numPr>
        <w:tabs>
          <w:tab w:val="left" w:pos="3544"/>
        </w:tabs>
        <w:spacing w:after="0" w:line="240" w:lineRule="auto"/>
        <w:ind w:left="284" w:hanging="284"/>
        <w:jc w:val="both"/>
        <w:rPr>
          <w:rFonts w:eastAsia="Times New Roman" w:cstheme="minorHAnsi"/>
          <w:sz w:val="24"/>
          <w:szCs w:val="24"/>
        </w:rPr>
      </w:pPr>
      <w:r>
        <w:rPr>
          <w:rFonts w:eastAsia="Times New Roman" w:cstheme="minorHAnsi"/>
          <w:sz w:val="24"/>
          <w:szCs w:val="24"/>
        </w:rPr>
        <w:t>Finalisation de la phase d’écoute territoriale</w:t>
      </w:r>
      <w:r w:rsidR="0062441E">
        <w:rPr>
          <w:rFonts w:eastAsia="Times New Roman" w:cstheme="minorHAnsi"/>
          <w:sz w:val="24"/>
          <w:szCs w:val="24"/>
        </w:rPr>
        <w:t>.</w:t>
      </w:r>
    </w:p>
    <w:p w:rsidR="00C6459A" w:rsidRDefault="00C6459A" w:rsidP="009D65F2">
      <w:pPr>
        <w:pStyle w:val="Paragraphedeliste"/>
        <w:numPr>
          <w:ilvl w:val="0"/>
          <w:numId w:val="7"/>
        </w:numPr>
        <w:tabs>
          <w:tab w:val="left" w:pos="3544"/>
        </w:tabs>
        <w:spacing w:after="0" w:line="240" w:lineRule="auto"/>
        <w:ind w:left="284" w:hanging="284"/>
        <w:jc w:val="both"/>
        <w:rPr>
          <w:rFonts w:eastAsia="Times New Roman" w:cstheme="minorHAnsi"/>
          <w:sz w:val="24"/>
          <w:szCs w:val="24"/>
        </w:rPr>
      </w:pPr>
      <w:r>
        <w:rPr>
          <w:rFonts w:eastAsia="Times New Roman" w:cstheme="minorHAnsi"/>
          <w:sz w:val="24"/>
          <w:szCs w:val="24"/>
        </w:rPr>
        <w:t>R</w:t>
      </w:r>
      <w:r w:rsidR="00866DB4">
        <w:rPr>
          <w:rFonts w:eastAsia="Times New Roman" w:cstheme="minorHAnsi"/>
          <w:sz w:val="24"/>
          <w:szCs w:val="24"/>
        </w:rPr>
        <w:t>éalisation des</w:t>
      </w:r>
      <w:r w:rsidR="00B96BCF">
        <w:rPr>
          <w:rFonts w:eastAsia="Times New Roman" w:cstheme="minorHAnsi"/>
          <w:sz w:val="24"/>
          <w:szCs w:val="24"/>
        </w:rPr>
        <w:t xml:space="preserve"> ateliers inter-territoires</w:t>
      </w:r>
      <w:r w:rsidR="00866DB4">
        <w:rPr>
          <w:rFonts w:eastAsia="Times New Roman" w:cstheme="minorHAnsi"/>
          <w:sz w:val="24"/>
          <w:szCs w:val="24"/>
        </w:rPr>
        <w:t xml:space="preserve"> (tout au long de l’année)</w:t>
      </w:r>
      <w:r w:rsidR="0062441E">
        <w:rPr>
          <w:rFonts w:eastAsia="Times New Roman" w:cstheme="minorHAnsi"/>
          <w:sz w:val="24"/>
          <w:szCs w:val="24"/>
        </w:rPr>
        <w:t>.</w:t>
      </w:r>
    </w:p>
    <w:p w:rsidR="00C6459A" w:rsidRDefault="00C6459A" w:rsidP="009D65F2">
      <w:pPr>
        <w:pStyle w:val="Paragraphedeliste"/>
        <w:numPr>
          <w:ilvl w:val="0"/>
          <w:numId w:val="7"/>
        </w:numPr>
        <w:tabs>
          <w:tab w:val="left" w:pos="3544"/>
        </w:tabs>
        <w:spacing w:after="0" w:line="240" w:lineRule="auto"/>
        <w:ind w:left="284" w:hanging="284"/>
        <w:jc w:val="both"/>
        <w:rPr>
          <w:rFonts w:eastAsia="Times New Roman" w:cstheme="minorHAnsi"/>
          <w:sz w:val="24"/>
          <w:szCs w:val="24"/>
        </w:rPr>
      </w:pPr>
      <w:r>
        <w:rPr>
          <w:rFonts w:eastAsia="Times New Roman" w:cstheme="minorHAnsi"/>
          <w:sz w:val="24"/>
          <w:szCs w:val="24"/>
        </w:rPr>
        <w:t>Organisation d’un séminaire intermédiaire (sur l’un des territoires de l’expérimentation)</w:t>
      </w:r>
      <w:r w:rsidR="0062441E">
        <w:rPr>
          <w:rFonts w:eastAsia="Times New Roman" w:cstheme="minorHAnsi"/>
          <w:sz w:val="24"/>
          <w:szCs w:val="24"/>
        </w:rPr>
        <w:t>.</w:t>
      </w:r>
    </w:p>
    <w:p w:rsidR="00C6459A" w:rsidRDefault="00C6459A" w:rsidP="009D65F2">
      <w:pPr>
        <w:pStyle w:val="Paragraphedeliste"/>
        <w:numPr>
          <w:ilvl w:val="0"/>
          <w:numId w:val="7"/>
        </w:numPr>
        <w:tabs>
          <w:tab w:val="left" w:pos="3544"/>
        </w:tabs>
        <w:spacing w:after="0" w:line="240" w:lineRule="auto"/>
        <w:ind w:left="284" w:hanging="284"/>
        <w:jc w:val="both"/>
        <w:rPr>
          <w:rFonts w:eastAsia="Times New Roman" w:cstheme="minorHAnsi"/>
          <w:sz w:val="24"/>
          <w:szCs w:val="24"/>
        </w:rPr>
      </w:pPr>
      <w:r>
        <w:rPr>
          <w:rFonts w:eastAsia="Times New Roman" w:cstheme="minorHAnsi"/>
          <w:sz w:val="24"/>
          <w:szCs w:val="24"/>
        </w:rPr>
        <w:t>P</w:t>
      </w:r>
      <w:r w:rsidR="0062441E">
        <w:rPr>
          <w:rFonts w:eastAsia="Times New Roman" w:cstheme="minorHAnsi"/>
          <w:sz w:val="24"/>
          <w:szCs w:val="24"/>
        </w:rPr>
        <w:t>roduction</w:t>
      </w:r>
      <w:r w:rsidR="00F71703">
        <w:rPr>
          <w:rFonts w:eastAsia="Times New Roman" w:cstheme="minorHAnsi"/>
          <w:sz w:val="24"/>
          <w:szCs w:val="24"/>
        </w:rPr>
        <w:t xml:space="preserve"> de 4 cahiers thématiques</w:t>
      </w:r>
      <w:r w:rsidR="0062441E">
        <w:rPr>
          <w:rFonts w:eastAsia="Times New Roman" w:cstheme="minorHAnsi"/>
          <w:sz w:val="24"/>
          <w:szCs w:val="24"/>
        </w:rPr>
        <w:t xml:space="preserve">, </w:t>
      </w:r>
      <w:r>
        <w:rPr>
          <w:rFonts w:eastAsia="Times New Roman" w:cstheme="minorHAnsi"/>
          <w:sz w:val="24"/>
          <w:szCs w:val="24"/>
        </w:rPr>
        <w:t>fiches méthodologiques</w:t>
      </w:r>
      <w:r w:rsidR="0062441E">
        <w:rPr>
          <w:rFonts w:eastAsia="Times New Roman" w:cstheme="minorHAnsi"/>
          <w:sz w:val="24"/>
          <w:szCs w:val="24"/>
        </w:rPr>
        <w:t xml:space="preserve"> et rapport final.</w:t>
      </w:r>
    </w:p>
    <w:p w:rsidR="00F71703" w:rsidRPr="00B96BCF" w:rsidRDefault="00866DB4" w:rsidP="009D65F2">
      <w:pPr>
        <w:pStyle w:val="Paragraphedeliste"/>
        <w:numPr>
          <w:ilvl w:val="0"/>
          <w:numId w:val="7"/>
        </w:numPr>
        <w:tabs>
          <w:tab w:val="left" w:pos="3544"/>
        </w:tabs>
        <w:spacing w:after="0" w:line="240" w:lineRule="auto"/>
        <w:ind w:left="284" w:hanging="284"/>
        <w:jc w:val="both"/>
        <w:rPr>
          <w:rFonts w:eastAsia="Times New Roman" w:cstheme="minorHAnsi"/>
          <w:sz w:val="24"/>
          <w:szCs w:val="24"/>
        </w:rPr>
      </w:pPr>
      <w:r>
        <w:rPr>
          <w:rFonts w:eastAsia="Times New Roman" w:cstheme="minorHAnsi"/>
          <w:sz w:val="24"/>
          <w:szCs w:val="24"/>
        </w:rPr>
        <w:t xml:space="preserve">Organisation d’un </w:t>
      </w:r>
      <w:r w:rsidR="00C650AB" w:rsidRPr="00866DB4">
        <w:rPr>
          <w:rFonts w:eastAsia="Times New Roman" w:cstheme="minorHAnsi"/>
          <w:sz w:val="24"/>
          <w:szCs w:val="24"/>
        </w:rPr>
        <w:t>séminaire final</w:t>
      </w:r>
      <w:r w:rsidR="00F71703" w:rsidRPr="00866DB4">
        <w:rPr>
          <w:rFonts w:eastAsia="Times New Roman" w:cstheme="minorHAnsi"/>
          <w:sz w:val="24"/>
          <w:szCs w:val="24"/>
        </w:rPr>
        <w:t xml:space="preserve"> de restitution</w:t>
      </w:r>
      <w:r w:rsidR="00F71703">
        <w:rPr>
          <w:rFonts w:eastAsia="Times New Roman" w:cstheme="minorHAnsi"/>
          <w:sz w:val="24"/>
          <w:szCs w:val="24"/>
        </w:rPr>
        <w:t xml:space="preserve"> de l’expérimentation</w:t>
      </w:r>
      <w:r w:rsidR="00C650AB">
        <w:rPr>
          <w:rFonts w:eastAsia="Times New Roman" w:cstheme="minorHAnsi"/>
          <w:sz w:val="24"/>
          <w:szCs w:val="24"/>
        </w:rPr>
        <w:t xml:space="preserve"> </w:t>
      </w:r>
      <w:r>
        <w:rPr>
          <w:rFonts w:eastAsia="Times New Roman" w:cstheme="minorHAnsi"/>
          <w:sz w:val="24"/>
          <w:szCs w:val="24"/>
        </w:rPr>
        <w:t>(</w:t>
      </w:r>
      <w:r w:rsidR="00C650AB">
        <w:rPr>
          <w:rFonts w:eastAsia="Times New Roman" w:cstheme="minorHAnsi"/>
          <w:sz w:val="24"/>
          <w:szCs w:val="24"/>
        </w:rPr>
        <w:t>à Paris</w:t>
      </w:r>
      <w:r>
        <w:rPr>
          <w:rFonts w:eastAsia="Times New Roman" w:cstheme="minorHAnsi"/>
          <w:sz w:val="24"/>
          <w:szCs w:val="24"/>
        </w:rPr>
        <w:t>)</w:t>
      </w:r>
      <w:r w:rsidR="00C650AB">
        <w:rPr>
          <w:rFonts w:eastAsia="Times New Roman" w:cstheme="minorHAnsi"/>
          <w:sz w:val="24"/>
          <w:szCs w:val="24"/>
        </w:rPr>
        <w:t>.</w:t>
      </w:r>
    </w:p>
    <w:p w:rsidR="00B90521" w:rsidRPr="00B90521" w:rsidRDefault="00B90521" w:rsidP="00B90521">
      <w:pPr>
        <w:pStyle w:val="Paragraphedeliste"/>
        <w:tabs>
          <w:tab w:val="left" w:pos="3544"/>
        </w:tabs>
        <w:spacing w:after="0" w:line="240" w:lineRule="auto"/>
        <w:ind w:left="0"/>
        <w:jc w:val="both"/>
        <w:rPr>
          <w:rFonts w:eastAsia="Times New Roman" w:cstheme="minorHAnsi"/>
          <w:sz w:val="24"/>
          <w:szCs w:val="24"/>
        </w:rPr>
      </w:pPr>
    </w:p>
    <w:p w:rsidR="007729E5" w:rsidRPr="003A42BC" w:rsidRDefault="007729E5" w:rsidP="007729E5">
      <w:pPr>
        <w:jc w:val="both"/>
        <w:rPr>
          <w:sz w:val="24"/>
          <w:szCs w:val="24"/>
        </w:rPr>
      </w:pPr>
      <w:r w:rsidRPr="00AE1813">
        <w:rPr>
          <w:b/>
          <w:sz w:val="24"/>
          <w:szCs w:val="24"/>
        </w:rPr>
        <w:t>Public :</w:t>
      </w:r>
      <w:r>
        <w:rPr>
          <w:sz w:val="24"/>
          <w:szCs w:val="24"/>
        </w:rPr>
        <w:t xml:space="preserve"> </w:t>
      </w:r>
      <w:r w:rsidR="0058752C">
        <w:rPr>
          <w:sz w:val="24"/>
          <w:szCs w:val="24"/>
        </w:rPr>
        <w:t>élus, agents de développement, membres d’instances de concertation</w:t>
      </w:r>
      <w:r w:rsidR="009161E0">
        <w:rPr>
          <w:sz w:val="24"/>
          <w:szCs w:val="24"/>
        </w:rPr>
        <w:t xml:space="preserve">. </w:t>
      </w:r>
    </w:p>
    <w:p w:rsidR="007729E5" w:rsidRPr="003A42BC" w:rsidRDefault="007729E5" w:rsidP="007729E5">
      <w:pPr>
        <w:jc w:val="both"/>
        <w:rPr>
          <w:sz w:val="24"/>
          <w:szCs w:val="24"/>
        </w:rPr>
      </w:pPr>
      <w:r w:rsidRPr="00AE1813">
        <w:rPr>
          <w:b/>
          <w:sz w:val="24"/>
          <w:szCs w:val="24"/>
        </w:rPr>
        <w:t>Durée :</w:t>
      </w:r>
      <w:r w:rsidRPr="003A42BC">
        <w:rPr>
          <w:sz w:val="24"/>
          <w:szCs w:val="24"/>
        </w:rPr>
        <w:t xml:space="preserve"> </w:t>
      </w:r>
      <w:r w:rsidR="0058752C">
        <w:rPr>
          <w:sz w:val="24"/>
          <w:szCs w:val="24"/>
        </w:rPr>
        <w:t>18 mois</w:t>
      </w:r>
      <w:r w:rsidR="00510C8A">
        <w:rPr>
          <w:sz w:val="24"/>
          <w:szCs w:val="24"/>
        </w:rPr>
        <w:t>.</w:t>
      </w:r>
    </w:p>
    <w:p w:rsidR="007729E5" w:rsidRDefault="007729E5" w:rsidP="007729E5">
      <w:pPr>
        <w:tabs>
          <w:tab w:val="left" w:pos="3544"/>
        </w:tabs>
        <w:spacing w:after="0" w:line="240" w:lineRule="auto"/>
        <w:jc w:val="both"/>
        <w:rPr>
          <w:rFonts w:eastAsia="Times New Roman" w:cstheme="minorHAnsi"/>
          <w:sz w:val="24"/>
          <w:szCs w:val="24"/>
          <w:u w:val="single"/>
        </w:rPr>
      </w:pPr>
      <w:r w:rsidRPr="00AB2A77">
        <w:rPr>
          <w:rFonts w:eastAsia="Times New Roman" w:cstheme="minorHAnsi"/>
          <w:b/>
          <w:sz w:val="24"/>
          <w:szCs w:val="24"/>
        </w:rPr>
        <w:t>Productions et communication :</w:t>
      </w:r>
      <w:r w:rsidRPr="002A2871">
        <w:rPr>
          <w:rFonts w:eastAsia="Times New Roman" w:cstheme="minorHAnsi"/>
          <w:sz w:val="24"/>
          <w:szCs w:val="24"/>
        </w:rPr>
        <w:t xml:space="preserve"> </w:t>
      </w:r>
      <w:r w:rsidR="004B36EC">
        <w:rPr>
          <w:rFonts w:eastAsia="Times New Roman" w:cstheme="minorHAnsi"/>
          <w:sz w:val="24"/>
          <w:szCs w:val="24"/>
        </w:rPr>
        <w:t xml:space="preserve">plusieurs </w:t>
      </w:r>
      <w:r>
        <w:rPr>
          <w:rFonts w:eastAsia="Times New Roman" w:cstheme="minorHAnsi"/>
          <w:sz w:val="24"/>
          <w:szCs w:val="24"/>
        </w:rPr>
        <w:t xml:space="preserve">cahiers </w:t>
      </w:r>
      <w:r w:rsidR="004B36EC">
        <w:rPr>
          <w:rFonts w:eastAsia="Times New Roman" w:cstheme="minorHAnsi"/>
          <w:sz w:val="24"/>
          <w:szCs w:val="24"/>
        </w:rPr>
        <w:t xml:space="preserve">multimédia </w:t>
      </w:r>
      <w:r>
        <w:rPr>
          <w:rFonts w:eastAsia="Times New Roman" w:cstheme="minorHAnsi"/>
          <w:sz w:val="24"/>
          <w:szCs w:val="24"/>
        </w:rPr>
        <w:t>de l’expérimentation</w:t>
      </w:r>
      <w:r w:rsidR="004B36EC">
        <w:rPr>
          <w:rFonts w:eastAsia="Times New Roman" w:cstheme="minorHAnsi"/>
          <w:sz w:val="24"/>
          <w:szCs w:val="24"/>
        </w:rPr>
        <w:t xml:space="preserve"> seront réalisés</w:t>
      </w:r>
      <w:r w:rsidR="00143AE1">
        <w:rPr>
          <w:rFonts w:eastAsia="Times New Roman" w:cstheme="minorHAnsi"/>
          <w:sz w:val="24"/>
          <w:szCs w:val="24"/>
        </w:rPr>
        <w:t>, ainsi</w:t>
      </w:r>
      <w:r w:rsidR="00E66989">
        <w:rPr>
          <w:rFonts w:eastAsia="Times New Roman" w:cstheme="minorHAnsi"/>
          <w:sz w:val="24"/>
          <w:szCs w:val="24"/>
        </w:rPr>
        <w:t xml:space="preserve"> </w:t>
      </w:r>
      <w:r w:rsidR="00143AE1">
        <w:rPr>
          <w:rFonts w:eastAsia="Times New Roman" w:cstheme="minorHAnsi"/>
          <w:sz w:val="24"/>
          <w:szCs w:val="24"/>
        </w:rPr>
        <w:t>qu’un rapport d’étude</w:t>
      </w:r>
      <w:r>
        <w:rPr>
          <w:rFonts w:eastAsia="Times New Roman" w:cstheme="minorHAnsi"/>
          <w:sz w:val="24"/>
          <w:szCs w:val="24"/>
        </w:rPr>
        <w:t>.</w:t>
      </w:r>
      <w:r w:rsidR="00E66989">
        <w:rPr>
          <w:rFonts w:eastAsia="Times New Roman" w:cstheme="minorHAnsi"/>
          <w:sz w:val="24"/>
          <w:szCs w:val="24"/>
        </w:rPr>
        <w:t xml:space="preserve"> Ces productions seront </w:t>
      </w:r>
      <w:r w:rsidR="00EF0554">
        <w:rPr>
          <w:rFonts w:eastAsia="Times New Roman" w:cstheme="minorHAnsi"/>
          <w:sz w:val="24"/>
          <w:szCs w:val="24"/>
        </w:rPr>
        <w:t xml:space="preserve">toutes </w:t>
      </w:r>
      <w:r w:rsidR="00E66989">
        <w:rPr>
          <w:rFonts w:eastAsia="Times New Roman" w:cstheme="minorHAnsi"/>
          <w:sz w:val="24"/>
          <w:szCs w:val="24"/>
        </w:rPr>
        <w:t xml:space="preserve">disponibles sur </w:t>
      </w:r>
      <w:r w:rsidR="006A44DD">
        <w:rPr>
          <w:rFonts w:eastAsia="Times New Roman" w:cstheme="minorHAnsi"/>
          <w:sz w:val="24"/>
          <w:szCs w:val="24"/>
        </w:rPr>
        <w:t>les sites internet de l’</w:t>
      </w:r>
      <w:proofErr w:type="spellStart"/>
      <w:r w:rsidR="006A44DD">
        <w:rPr>
          <w:rFonts w:eastAsia="Times New Roman" w:cstheme="minorHAnsi"/>
          <w:sz w:val="24"/>
          <w:szCs w:val="24"/>
        </w:rPr>
        <w:t>Unadel</w:t>
      </w:r>
      <w:proofErr w:type="spellEnd"/>
      <w:r w:rsidR="006A44DD">
        <w:rPr>
          <w:rFonts w:eastAsia="Times New Roman" w:cstheme="minorHAnsi"/>
          <w:sz w:val="24"/>
          <w:szCs w:val="24"/>
        </w:rPr>
        <w:t xml:space="preserve"> et de ses partenaires.</w:t>
      </w:r>
    </w:p>
    <w:p w:rsidR="007729E5" w:rsidRPr="00AB2A77" w:rsidRDefault="007729E5" w:rsidP="007729E5">
      <w:pPr>
        <w:tabs>
          <w:tab w:val="left" w:pos="3544"/>
        </w:tabs>
        <w:spacing w:after="0" w:line="240" w:lineRule="auto"/>
        <w:jc w:val="both"/>
        <w:rPr>
          <w:rFonts w:eastAsia="Times New Roman" w:cstheme="minorHAnsi"/>
          <w:b/>
          <w:sz w:val="24"/>
          <w:szCs w:val="24"/>
        </w:rPr>
      </w:pPr>
    </w:p>
    <w:p w:rsidR="007729E5" w:rsidRDefault="007729E5" w:rsidP="007729E5">
      <w:pPr>
        <w:tabs>
          <w:tab w:val="left" w:pos="3544"/>
        </w:tabs>
        <w:spacing w:after="0" w:line="240" w:lineRule="auto"/>
        <w:jc w:val="both"/>
        <w:rPr>
          <w:rFonts w:eastAsia="Times New Roman" w:cstheme="minorHAnsi"/>
          <w:sz w:val="24"/>
          <w:szCs w:val="24"/>
        </w:rPr>
      </w:pPr>
      <w:r w:rsidRPr="00AB2A77">
        <w:rPr>
          <w:rFonts w:eastAsia="Times New Roman" w:cstheme="minorHAnsi"/>
          <w:b/>
          <w:sz w:val="24"/>
          <w:szCs w:val="24"/>
        </w:rPr>
        <w:t>Part de l’action au sein du programme global </w:t>
      </w:r>
      <w:r>
        <w:rPr>
          <w:rFonts w:eastAsia="Times New Roman" w:cstheme="minorHAnsi"/>
          <w:b/>
          <w:sz w:val="24"/>
          <w:szCs w:val="24"/>
        </w:rPr>
        <w:t xml:space="preserve">2014-2015 </w:t>
      </w:r>
      <w:r w:rsidRPr="00AB2A77">
        <w:rPr>
          <w:rFonts w:eastAsia="Times New Roman" w:cstheme="minorHAnsi"/>
          <w:b/>
          <w:sz w:val="24"/>
          <w:szCs w:val="24"/>
        </w:rPr>
        <w:t>:</w:t>
      </w:r>
      <w:r w:rsidRPr="002A2871">
        <w:rPr>
          <w:rFonts w:eastAsia="Times New Roman" w:cstheme="minorHAnsi"/>
          <w:sz w:val="24"/>
          <w:szCs w:val="24"/>
        </w:rPr>
        <w:t xml:space="preserve"> </w:t>
      </w:r>
      <w:r w:rsidR="004400FA">
        <w:rPr>
          <w:rFonts w:eastAsia="Times New Roman" w:cstheme="minorHAnsi"/>
          <w:sz w:val="24"/>
          <w:szCs w:val="24"/>
        </w:rPr>
        <w:t>73</w:t>
      </w:r>
      <w:r w:rsidRPr="004400FA">
        <w:rPr>
          <w:rFonts w:eastAsia="Times New Roman" w:cstheme="minorHAnsi"/>
          <w:sz w:val="24"/>
          <w:szCs w:val="24"/>
        </w:rPr>
        <w:t xml:space="preserve"> %</w:t>
      </w:r>
    </w:p>
    <w:p w:rsidR="001E64BD" w:rsidRDefault="001E64BD" w:rsidP="00396FBD">
      <w:pPr>
        <w:spacing w:after="240" w:line="240" w:lineRule="auto"/>
        <w:jc w:val="both"/>
        <w:rPr>
          <w:rFonts w:eastAsia="Times New Roman" w:cstheme="minorHAnsi"/>
          <w:sz w:val="24"/>
          <w:szCs w:val="24"/>
        </w:rPr>
      </w:pPr>
    </w:p>
    <w:p w:rsidR="00C157AA" w:rsidRDefault="00C157AA" w:rsidP="00396FBD">
      <w:pPr>
        <w:spacing w:after="240" w:line="240" w:lineRule="auto"/>
        <w:jc w:val="both"/>
        <w:rPr>
          <w:rFonts w:eastAsia="Times New Roman" w:cstheme="minorHAnsi"/>
          <w:sz w:val="24"/>
          <w:szCs w:val="24"/>
        </w:rPr>
      </w:pPr>
    </w:p>
    <w:p w:rsidR="00C157AA" w:rsidRDefault="00C157AA" w:rsidP="00396FBD">
      <w:pPr>
        <w:spacing w:after="240" w:line="240" w:lineRule="auto"/>
        <w:jc w:val="both"/>
        <w:rPr>
          <w:rFonts w:eastAsia="Times New Roman" w:cstheme="minorHAnsi"/>
          <w:sz w:val="24"/>
          <w:szCs w:val="24"/>
        </w:rPr>
      </w:pPr>
    </w:p>
    <w:p w:rsidR="00C157AA" w:rsidRDefault="00C157AA" w:rsidP="00396FBD">
      <w:pPr>
        <w:spacing w:after="240" w:line="240" w:lineRule="auto"/>
        <w:jc w:val="both"/>
        <w:rPr>
          <w:rFonts w:eastAsia="Times New Roman" w:cstheme="minorHAnsi"/>
          <w:sz w:val="24"/>
          <w:szCs w:val="24"/>
        </w:rPr>
      </w:pPr>
    </w:p>
    <w:p w:rsidR="00C157AA" w:rsidRDefault="00C157AA" w:rsidP="00396FBD">
      <w:pPr>
        <w:spacing w:after="240" w:line="240" w:lineRule="auto"/>
        <w:jc w:val="both"/>
        <w:rPr>
          <w:rFonts w:eastAsia="Times New Roman" w:cstheme="minorHAnsi"/>
          <w:sz w:val="24"/>
          <w:szCs w:val="24"/>
        </w:rPr>
      </w:pPr>
    </w:p>
    <w:p w:rsidR="00C157AA" w:rsidRDefault="00C157AA" w:rsidP="00396FBD">
      <w:pPr>
        <w:spacing w:after="240" w:line="240" w:lineRule="auto"/>
        <w:jc w:val="both"/>
        <w:rPr>
          <w:rFonts w:eastAsia="Times New Roman" w:cstheme="minorHAnsi"/>
          <w:sz w:val="24"/>
          <w:szCs w:val="24"/>
        </w:rPr>
      </w:pPr>
    </w:p>
    <w:p w:rsidR="00C157AA" w:rsidRDefault="00C157AA" w:rsidP="00396FBD">
      <w:pPr>
        <w:spacing w:after="240" w:line="240" w:lineRule="auto"/>
        <w:jc w:val="both"/>
        <w:rPr>
          <w:rFonts w:eastAsia="Times New Roman" w:cstheme="minorHAnsi"/>
          <w:sz w:val="24"/>
          <w:szCs w:val="24"/>
        </w:rPr>
      </w:pPr>
    </w:p>
    <w:p w:rsidR="00C157AA" w:rsidRDefault="00C157AA" w:rsidP="00396FBD">
      <w:pPr>
        <w:spacing w:after="240" w:line="240" w:lineRule="auto"/>
        <w:jc w:val="both"/>
        <w:rPr>
          <w:rFonts w:eastAsia="Times New Roman" w:cstheme="minorHAnsi"/>
          <w:sz w:val="24"/>
          <w:szCs w:val="24"/>
        </w:rPr>
      </w:pPr>
    </w:p>
    <w:p w:rsidR="00C157AA" w:rsidRDefault="00C157AA" w:rsidP="00396FBD">
      <w:pPr>
        <w:spacing w:after="240" w:line="240" w:lineRule="auto"/>
        <w:jc w:val="both"/>
        <w:rPr>
          <w:rFonts w:eastAsia="Times New Roman" w:cstheme="minorHAnsi"/>
          <w:sz w:val="24"/>
          <w:szCs w:val="24"/>
        </w:rPr>
      </w:pPr>
    </w:p>
    <w:p w:rsidR="00C157AA" w:rsidRDefault="00C157AA" w:rsidP="00396FBD">
      <w:pPr>
        <w:spacing w:after="240" w:line="240" w:lineRule="auto"/>
        <w:jc w:val="both"/>
        <w:rPr>
          <w:rFonts w:eastAsia="Times New Roman" w:cstheme="minorHAnsi"/>
          <w:sz w:val="24"/>
          <w:szCs w:val="24"/>
        </w:rPr>
      </w:pPr>
    </w:p>
    <w:p w:rsidR="00C157AA" w:rsidRDefault="00C157AA" w:rsidP="00396FBD">
      <w:pPr>
        <w:spacing w:after="240" w:line="240" w:lineRule="auto"/>
        <w:jc w:val="both"/>
        <w:rPr>
          <w:rFonts w:eastAsia="Times New Roman" w:cstheme="minorHAnsi"/>
          <w:sz w:val="24"/>
          <w:szCs w:val="24"/>
        </w:rPr>
      </w:pPr>
    </w:p>
    <w:p w:rsidR="00C157AA" w:rsidRDefault="00C157AA" w:rsidP="00396FBD">
      <w:pPr>
        <w:spacing w:after="240" w:line="240" w:lineRule="auto"/>
        <w:jc w:val="both"/>
        <w:rPr>
          <w:rFonts w:eastAsia="Times New Roman" w:cstheme="minorHAnsi"/>
          <w:sz w:val="24"/>
          <w:szCs w:val="24"/>
        </w:rPr>
      </w:pPr>
    </w:p>
    <w:p w:rsidR="00367962" w:rsidRDefault="00472903" w:rsidP="000D6BAD">
      <w:pPr>
        <w:pBdr>
          <w:top w:val="single" w:sz="4" w:space="1" w:color="auto"/>
          <w:left w:val="single" w:sz="4" w:space="4" w:color="auto"/>
          <w:bottom w:val="single" w:sz="4" w:space="1" w:color="auto"/>
          <w:right w:val="single" w:sz="4" w:space="4" w:color="auto"/>
        </w:pBdr>
        <w:spacing w:after="240" w:line="240" w:lineRule="auto"/>
        <w:jc w:val="center"/>
        <w:rPr>
          <w:rFonts w:eastAsia="Times New Roman" w:cstheme="minorHAnsi"/>
          <w:b/>
          <w:smallCaps/>
          <w:sz w:val="36"/>
          <w:szCs w:val="36"/>
        </w:rPr>
      </w:pPr>
      <w:r>
        <w:rPr>
          <w:rFonts w:eastAsia="Times New Roman" w:cstheme="minorHAnsi"/>
          <w:b/>
          <w:smallCaps/>
          <w:sz w:val="36"/>
          <w:szCs w:val="36"/>
        </w:rPr>
        <w:lastRenderedPageBreak/>
        <w:t>Exemples de t</w:t>
      </w:r>
      <w:r w:rsidR="00B663C3" w:rsidRPr="000D6BAD">
        <w:rPr>
          <w:rFonts w:eastAsia="Times New Roman" w:cstheme="minorHAnsi"/>
          <w:b/>
          <w:smallCaps/>
          <w:sz w:val="36"/>
          <w:szCs w:val="36"/>
        </w:rPr>
        <w:t>erritoires pré-identifiés</w:t>
      </w:r>
      <w:r>
        <w:rPr>
          <w:rFonts w:eastAsia="Times New Roman" w:cstheme="minorHAnsi"/>
          <w:b/>
          <w:smallCaps/>
          <w:sz w:val="36"/>
          <w:szCs w:val="36"/>
        </w:rPr>
        <w:t xml:space="preserve">                                                                              </w:t>
      </w:r>
      <w:r w:rsidR="00F72F27" w:rsidRPr="000D6BAD">
        <w:rPr>
          <w:rFonts w:eastAsia="Times New Roman" w:cstheme="minorHAnsi"/>
          <w:b/>
          <w:smallCaps/>
          <w:sz w:val="36"/>
          <w:szCs w:val="36"/>
        </w:rPr>
        <w:t xml:space="preserve"> en vue de l’expérimentation nationale</w:t>
      </w:r>
    </w:p>
    <w:p w:rsidR="000D6BAD" w:rsidRPr="00F72F27" w:rsidRDefault="000D6BAD" w:rsidP="003B582F">
      <w:pPr>
        <w:spacing w:after="240" w:line="240" w:lineRule="auto"/>
        <w:jc w:val="both"/>
        <w:rPr>
          <w:rFonts w:eastAsia="Times New Roman" w:cstheme="minorHAnsi"/>
          <w:b/>
          <w:smallCaps/>
          <w:sz w:val="28"/>
          <w:szCs w:val="28"/>
        </w:rPr>
      </w:pPr>
    </w:p>
    <w:p w:rsidR="00A345DE" w:rsidRPr="0035705A" w:rsidRDefault="00786DA5" w:rsidP="009D65F2">
      <w:pPr>
        <w:pStyle w:val="Paragraphedeliste"/>
        <w:numPr>
          <w:ilvl w:val="0"/>
          <w:numId w:val="13"/>
        </w:numPr>
        <w:tabs>
          <w:tab w:val="left" w:pos="4253"/>
        </w:tabs>
        <w:spacing w:before="100" w:beforeAutospacing="1" w:after="100" w:afterAutospacing="1" w:line="240" w:lineRule="auto"/>
        <w:ind w:left="709" w:hanging="283"/>
        <w:jc w:val="both"/>
        <w:outlineLvl w:val="1"/>
        <w:rPr>
          <w:rFonts w:eastAsia="Times New Roman" w:cstheme="minorHAnsi"/>
          <w:b/>
          <w:bCs/>
          <w:color w:val="000000" w:themeColor="text1"/>
          <w:sz w:val="28"/>
          <w:szCs w:val="28"/>
        </w:rPr>
      </w:pPr>
      <w:r w:rsidRPr="0035705A">
        <w:rPr>
          <w:rFonts w:eastAsia="Times New Roman" w:cstheme="minorHAnsi"/>
          <w:b/>
          <w:bCs/>
          <w:noProof/>
          <w:color w:val="000000" w:themeColor="text1"/>
          <w:sz w:val="28"/>
          <w:szCs w:val="28"/>
        </w:rPr>
        <w:t xml:space="preserve">La </w:t>
      </w:r>
      <w:r w:rsidR="00A345DE" w:rsidRPr="0035705A">
        <w:rPr>
          <w:rFonts w:eastAsia="Times New Roman" w:cstheme="minorHAnsi"/>
          <w:b/>
          <w:bCs/>
          <w:noProof/>
          <w:color w:val="000000" w:themeColor="text1"/>
          <w:sz w:val="28"/>
          <w:szCs w:val="28"/>
        </w:rPr>
        <w:t>Communauté de communes de l</w:t>
      </w:r>
      <w:r w:rsidR="003742E6" w:rsidRPr="0035705A">
        <w:rPr>
          <w:rFonts w:eastAsia="Times New Roman" w:cstheme="minorHAnsi"/>
          <w:b/>
          <w:bCs/>
          <w:noProof/>
          <w:color w:val="000000" w:themeColor="text1"/>
          <w:sz w:val="28"/>
          <w:szCs w:val="28"/>
        </w:rPr>
        <w:t>a Montagne du Haut-Languedoc (Hérault</w:t>
      </w:r>
      <w:r w:rsidR="00A345DE" w:rsidRPr="0035705A">
        <w:rPr>
          <w:rFonts w:eastAsia="Times New Roman" w:cstheme="minorHAnsi"/>
          <w:b/>
          <w:bCs/>
          <w:noProof/>
          <w:color w:val="000000" w:themeColor="text1"/>
          <w:sz w:val="28"/>
          <w:szCs w:val="28"/>
        </w:rPr>
        <w:t>) :</w:t>
      </w:r>
      <w:r w:rsidR="005E490A" w:rsidRPr="0035705A">
        <w:rPr>
          <w:rFonts w:eastAsia="Times New Roman" w:cstheme="minorHAnsi"/>
          <w:b/>
          <w:bCs/>
          <w:noProof/>
          <w:color w:val="000000" w:themeColor="text1"/>
          <w:sz w:val="28"/>
          <w:szCs w:val="28"/>
        </w:rPr>
        <w:t xml:space="preserve"> quand l’eau, la forêt et le vent deviennent les moteurs du développement</w:t>
      </w:r>
      <w:r w:rsidR="005D3E30" w:rsidRPr="0035705A">
        <w:rPr>
          <w:rFonts w:eastAsia="Times New Roman" w:cstheme="minorHAnsi"/>
          <w:b/>
          <w:bCs/>
          <w:noProof/>
          <w:color w:val="000000" w:themeColor="text1"/>
          <w:sz w:val="28"/>
          <w:szCs w:val="28"/>
        </w:rPr>
        <w:t xml:space="preserve"> local</w:t>
      </w:r>
    </w:p>
    <w:p w:rsidR="004E087D" w:rsidRDefault="00A345DE" w:rsidP="005E490A">
      <w:pPr>
        <w:spacing w:before="100" w:beforeAutospacing="1" w:after="100" w:afterAutospacing="1" w:line="240" w:lineRule="auto"/>
        <w:ind w:left="708"/>
        <w:jc w:val="both"/>
        <w:rPr>
          <w:rFonts w:ascii="Calibri" w:eastAsia="Times New Roman" w:hAnsi="Calibri" w:cstheme="minorHAnsi"/>
          <w:b/>
          <w:sz w:val="24"/>
          <w:szCs w:val="24"/>
        </w:rPr>
      </w:pPr>
      <w:r w:rsidRPr="00A345DE">
        <w:rPr>
          <w:rFonts w:ascii="Calibri" w:eastAsia="Times New Roman" w:hAnsi="Calibri" w:cstheme="minorHAnsi"/>
          <w:sz w:val="24"/>
          <w:szCs w:val="24"/>
        </w:rPr>
        <w:t>La Communauté de Communes de la Montagne du Haut Languedoc est située en plein cœur du Parc nature</w:t>
      </w:r>
      <w:r w:rsidR="00555EF5">
        <w:rPr>
          <w:rFonts w:ascii="Calibri" w:eastAsia="Times New Roman" w:hAnsi="Calibri" w:cstheme="minorHAnsi"/>
          <w:sz w:val="24"/>
          <w:szCs w:val="24"/>
        </w:rPr>
        <w:t xml:space="preserve">l régional du Haut-Languedoc, </w:t>
      </w:r>
      <w:r w:rsidRPr="00A345DE">
        <w:rPr>
          <w:rFonts w:ascii="Calibri" w:eastAsia="Times New Roman" w:hAnsi="Calibri" w:cstheme="minorHAnsi"/>
          <w:sz w:val="24"/>
          <w:szCs w:val="24"/>
        </w:rPr>
        <w:t>au Sud du Massif Central</w:t>
      </w:r>
      <w:r w:rsidR="00555EF5">
        <w:rPr>
          <w:rFonts w:ascii="Calibri" w:eastAsia="Times New Roman" w:hAnsi="Calibri" w:cstheme="minorHAnsi"/>
          <w:sz w:val="24"/>
          <w:szCs w:val="24"/>
        </w:rPr>
        <w:t>, à plus d’une heure de route de Béziers ou de Castres</w:t>
      </w:r>
      <w:r w:rsidRPr="00A345DE">
        <w:rPr>
          <w:rFonts w:ascii="Calibri" w:eastAsia="Times New Roman" w:hAnsi="Calibri" w:cstheme="minorHAnsi"/>
          <w:sz w:val="24"/>
          <w:szCs w:val="24"/>
        </w:rPr>
        <w:t xml:space="preserve">. La Communauté de Communes compte moins de 3 000 habitants répartis dans 8 communes sur deux départements et sur deux régions (Languedoc-Roussillon et Midi-Pyrénées). Cette Communauté de communes a mis en place depuis plusieurs années une stratégie de développement basée sur la valorisation ses ressources locales (la forêt, l’eau et le vent) et sur </w:t>
      </w:r>
      <w:r w:rsidRPr="0099527B">
        <w:rPr>
          <w:rFonts w:ascii="Calibri" w:eastAsia="Times New Roman" w:hAnsi="Calibri" w:cstheme="minorHAnsi"/>
          <w:sz w:val="24"/>
          <w:szCs w:val="24"/>
        </w:rPr>
        <w:t xml:space="preserve">la </w:t>
      </w:r>
      <w:r w:rsidRPr="00A345DE">
        <w:rPr>
          <w:rFonts w:ascii="Calibri" w:eastAsia="Times New Roman" w:hAnsi="Calibri" w:cstheme="minorHAnsi"/>
          <w:b/>
          <w:sz w:val="24"/>
          <w:szCs w:val="24"/>
        </w:rPr>
        <w:t xml:space="preserve">mobilisation d’un panel large d’acteurs publics et privés. </w:t>
      </w:r>
    </w:p>
    <w:p w:rsidR="004E087D" w:rsidRDefault="004E087D" w:rsidP="005E490A">
      <w:pPr>
        <w:spacing w:before="100" w:beforeAutospacing="1" w:after="100" w:afterAutospacing="1" w:line="240" w:lineRule="auto"/>
        <w:ind w:left="708"/>
        <w:jc w:val="both"/>
        <w:rPr>
          <w:rFonts w:ascii="Calibri" w:hAnsi="Calibri" w:cstheme="minorHAnsi"/>
          <w:sz w:val="24"/>
          <w:szCs w:val="24"/>
        </w:rPr>
      </w:pPr>
      <w:r w:rsidRPr="004E087D">
        <w:rPr>
          <w:rFonts w:ascii="Calibri" w:hAnsi="Calibri" w:cstheme="minorHAnsi"/>
          <w:noProof/>
          <w:sz w:val="24"/>
          <w:szCs w:val="24"/>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5122773" cy="2725947"/>
                <wp:effectExtent l="0" t="0" r="190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2773" cy="2725947"/>
                        </a:xfrm>
                        <a:prstGeom prst="rect">
                          <a:avLst/>
                        </a:prstGeom>
                        <a:solidFill>
                          <a:srgbClr val="FFFFFF"/>
                        </a:solidFill>
                        <a:ln w="9525">
                          <a:noFill/>
                          <a:miter lim="800000"/>
                          <a:headEnd/>
                          <a:tailEnd/>
                        </a:ln>
                      </wps:spPr>
                      <wps:txbx>
                        <w:txbxContent>
                          <w:p w:rsidR="0006402D" w:rsidRDefault="0006402D">
                            <w:r>
                              <w:rPr>
                                <w:noProof/>
                              </w:rPr>
                              <w:drawing>
                                <wp:inline distT="0" distB="0" distL="0" distR="0" wp14:anchorId="52AA8C8C" wp14:editId="73DEAB13">
                                  <wp:extent cx="4723075" cy="2560320"/>
                                  <wp:effectExtent l="19050" t="19050" r="20955" b="11430"/>
                                  <wp:docPr id="3" name="Image 3" descr="C:\Users\Stéphane\Desktop\ccmhl_commun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éphane\Desktop\ccmhl_communes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0874" cy="2553706"/>
                                          </a:xfrm>
                                          <a:prstGeom prst="rect">
                                            <a:avLst/>
                                          </a:prstGeom>
                                          <a:noFill/>
                                          <a:ln w="12700">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0;margin-top:0;width:403.35pt;height:214.6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" stroked="f">
                <v:textbox>
                  <w:txbxContent>
                    <w:p w:rsidR="0006402D" w:rsidRDefault="0006402D">
                      <w:r>
                        <w:rPr>
                          <w:noProof/>
                        </w:rPr>
                        <w:drawing>
                          <wp:inline distT="0" distB="0" distL="0" distR="0" wp14:anchorId="52AA8C8C" wp14:editId="73DEAB13">
                            <wp:extent cx="4723075" cy="2560320"/>
                            <wp:effectExtent l="19050" t="19050" r="20955" b="11430"/>
                            <wp:docPr id="3" name="Image 3" descr="C:\Users\Stéphane\Desktop\ccmhl_commun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éphane\Desktop\ccmhl_communes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0874" cy="2553706"/>
                                    </a:xfrm>
                                    <a:prstGeom prst="rect">
                                      <a:avLst/>
                                    </a:prstGeom>
                                    <a:noFill/>
                                    <a:ln w="12700">
                                      <a:solidFill>
                                        <a:schemeClr val="tx1"/>
                                      </a:solidFill>
                                    </a:ln>
                                  </pic:spPr>
                                </pic:pic>
                              </a:graphicData>
                            </a:graphic>
                          </wp:inline>
                        </w:drawing>
                      </w:r>
                    </w:p>
                  </w:txbxContent>
                </v:textbox>
              </v:shape>
            </w:pict>
          </mc:Fallback>
        </mc:AlternateContent>
      </w:r>
    </w:p>
    <w:p w:rsidR="004E087D" w:rsidRDefault="004E087D" w:rsidP="005E490A">
      <w:pPr>
        <w:spacing w:before="100" w:beforeAutospacing="1" w:after="100" w:afterAutospacing="1" w:line="240" w:lineRule="auto"/>
        <w:ind w:left="708"/>
        <w:jc w:val="both"/>
        <w:rPr>
          <w:rFonts w:ascii="Calibri" w:hAnsi="Calibri" w:cstheme="minorHAnsi"/>
          <w:sz w:val="24"/>
          <w:szCs w:val="24"/>
        </w:rPr>
      </w:pPr>
    </w:p>
    <w:p w:rsidR="004E087D" w:rsidRDefault="004E087D" w:rsidP="005E490A">
      <w:pPr>
        <w:spacing w:before="100" w:beforeAutospacing="1" w:after="100" w:afterAutospacing="1" w:line="240" w:lineRule="auto"/>
        <w:ind w:left="708"/>
        <w:jc w:val="both"/>
        <w:rPr>
          <w:rFonts w:ascii="Calibri" w:hAnsi="Calibri" w:cstheme="minorHAnsi"/>
          <w:sz w:val="24"/>
          <w:szCs w:val="24"/>
        </w:rPr>
      </w:pPr>
    </w:p>
    <w:p w:rsidR="004E087D" w:rsidRDefault="004E087D" w:rsidP="005E490A">
      <w:pPr>
        <w:spacing w:before="100" w:beforeAutospacing="1" w:after="100" w:afterAutospacing="1" w:line="240" w:lineRule="auto"/>
        <w:ind w:left="708"/>
        <w:jc w:val="both"/>
        <w:rPr>
          <w:rFonts w:ascii="Calibri" w:hAnsi="Calibri" w:cstheme="minorHAnsi"/>
          <w:sz w:val="24"/>
          <w:szCs w:val="24"/>
        </w:rPr>
      </w:pPr>
    </w:p>
    <w:p w:rsidR="004E087D" w:rsidRDefault="004E087D" w:rsidP="005E490A">
      <w:pPr>
        <w:spacing w:before="100" w:beforeAutospacing="1" w:after="100" w:afterAutospacing="1" w:line="240" w:lineRule="auto"/>
        <w:ind w:left="708"/>
        <w:jc w:val="both"/>
        <w:rPr>
          <w:rFonts w:ascii="Calibri" w:hAnsi="Calibri" w:cstheme="minorHAnsi"/>
          <w:sz w:val="24"/>
          <w:szCs w:val="24"/>
        </w:rPr>
      </w:pPr>
    </w:p>
    <w:p w:rsidR="004E087D" w:rsidRDefault="004E087D" w:rsidP="005E490A">
      <w:pPr>
        <w:spacing w:before="100" w:beforeAutospacing="1" w:after="100" w:afterAutospacing="1" w:line="240" w:lineRule="auto"/>
        <w:ind w:left="708"/>
        <w:jc w:val="both"/>
        <w:rPr>
          <w:rFonts w:ascii="Calibri" w:hAnsi="Calibri" w:cstheme="minorHAnsi"/>
          <w:sz w:val="24"/>
          <w:szCs w:val="24"/>
        </w:rPr>
      </w:pPr>
    </w:p>
    <w:p w:rsidR="004E087D" w:rsidRDefault="004E087D" w:rsidP="005E490A">
      <w:pPr>
        <w:spacing w:before="100" w:beforeAutospacing="1" w:after="100" w:afterAutospacing="1" w:line="240" w:lineRule="auto"/>
        <w:ind w:left="708"/>
        <w:jc w:val="both"/>
        <w:rPr>
          <w:rFonts w:ascii="Calibri" w:hAnsi="Calibri" w:cstheme="minorHAnsi"/>
          <w:sz w:val="24"/>
          <w:szCs w:val="24"/>
        </w:rPr>
      </w:pPr>
    </w:p>
    <w:p w:rsidR="004E087D" w:rsidRDefault="004E087D" w:rsidP="005E490A">
      <w:pPr>
        <w:spacing w:before="100" w:beforeAutospacing="1" w:after="100" w:afterAutospacing="1" w:line="240" w:lineRule="auto"/>
        <w:ind w:left="708"/>
        <w:jc w:val="both"/>
        <w:rPr>
          <w:rFonts w:ascii="Calibri" w:hAnsi="Calibri" w:cstheme="minorHAnsi"/>
          <w:sz w:val="24"/>
          <w:szCs w:val="24"/>
        </w:rPr>
      </w:pPr>
    </w:p>
    <w:p w:rsidR="0023327C" w:rsidRDefault="00A345DE" w:rsidP="005E490A">
      <w:pPr>
        <w:spacing w:before="100" w:beforeAutospacing="1" w:after="100" w:afterAutospacing="1" w:line="240" w:lineRule="auto"/>
        <w:ind w:left="708"/>
        <w:jc w:val="both"/>
        <w:rPr>
          <w:rFonts w:ascii="Calibri" w:hAnsi="Calibri" w:cstheme="minorHAnsi"/>
          <w:sz w:val="24"/>
          <w:szCs w:val="24"/>
        </w:rPr>
      </w:pPr>
      <w:r w:rsidRPr="00A345DE">
        <w:rPr>
          <w:rFonts w:ascii="Calibri" w:hAnsi="Calibri" w:cstheme="minorHAnsi"/>
          <w:sz w:val="24"/>
          <w:szCs w:val="24"/>
        </w:rPr>
        <w:t xml:space="preserve">Alors que les deux tiers du territoire de la Communauté de communes sont recouverts par la forêt, la filière bois était peu structurée dans la région et avait un faible impact sur l’économie locale. </w:t>
      </w:r>
      <w:r w:rsidRPr="00A345DE">
        <w:rPr>
          <w:rFonts w:ascii="Calibri" w:eastAsia="Times New Roman" w:hAnsi="Calibri" w:cstheme="minorHAnsi"/>
          <w:sz w:val="24"/>
          <w:szCs w:val="24"/>
        </w:rPr>
        <w:t>Il s’</w:t>
      </w:r>
      <w:r w:rsidRPr="00A345DE">
        <w:rPr>
          <w:rFonts w:ascii="Calibri" w:hAnsi="Calibri" w:cstheme="minorHAnsi"/>
          <w:sz w:val="24"/>
          <w:szCs w:val="24"/>
        </w:rPr>
        <w:t xml:space="preserve">est donc </w:t>
      </w:r>
      <w:r w:rsidRPr="00A345DE">
        <w:rPr>
          <w:rFonts w:ascii="Calibri" w:eastAsia="Times New Roman" w:hAnsi="Calibri" w:cstheme="minorHAnsi"/>
          <w:sz w:val="24"/>
          <w:szCs w:val="24"/>
        </w:rPr>
        <w:t>agit</w:t>
      </w:r>
      <w:r w:rsidRPr="00A345DE">
        <w:rPr>
          <w:rFonts w:ascii="Calibri" w:hAnsi="Calibri" w:cstheme="minorHAnsi"/>
          <w:sz w:val="24"/>
          <w:szCs w:val="24"/>
        </w:rPr>
        <w:t xml:space="preserve"> à partir de 2009</w:t>
      </w:r>
      <w:r w:rsidRPr="00A345DE">
        <w:rPr>
          <w:rFonts w:ascii="Calibri" w:eastAsia="Times New Roman" w:hAnsi="Calibri" w:cstheme="minorHAnsi"/>
          <w:sz w:val="24"/>
          <w:szCs w:val="24"/>
        </w:rPr>
        <w:t xml:space="preserve"> de </w:t>
      </w:r>
      <w:r w:rsidRPr="00A345DE">
        <w:rPr>
          <w:rFonts w:ascii="Calibri" w:eastAsia="Times New Roman" w:hAnsi="Calibri" w:cstheme="minorHAnsi"/>
          <w:b/>
          <w:sz w:val="24"/>
          <w:szCs w:val="24"/>
        </w:rPr>
        <w:t>relocaliser la chaine de traitement du bois</w:t>
      </w:r>
      <w:r w:rsidRPr="00A345DE">
        <w:rPr>
          <w:rFonts w:ascii="Calibri" w:eastAsia="Times New Roman" w:hAnsi="Calibri" w:cstheme="minorHAnsi"/>
          <w:sz w:val="24"/>
          <w:szCs w:val="24"/>
        </w:rPr>
        <w:t xml:space="preserve">, en incluant aussi la vente du produit transformé. </w:t>
      </w:r>
      <w:r w:rsidRPr="00A345DE">
        <w:rPr>
          <w:rFonts w:ascii="Calibri" w:hAnsi="Calibri" w:cstheme="minorHAnsi"/>
          <w:sz w:val="24"/>
          <w:szCs w:val="24"/>
        </w:rPr>
        <w:t xml:space="preserve">En s’appuyant notamment sur les financements des Pôles d’Excellence Ruraux (PER « Forest ») et sur </w:t>
      </w:r>
      <w:r w:rsidRPr="0099527B">
        <w:rPr>
          <w:rFonts w:ascii="Calibri" w:hAnsi="Calibri" w:cstheme="minorHAnsi"/>
          <w:sz w:val="24"/>
          <w:szCs w:val="24"/>
        </w:rPr>
        <w:t xml:space="preserve">une </w:t>
      </w:r>
      <w:r w:rsidRPr="005E490A">
        <w:rPr>
          <w:rFonts w:ascii="Calibri" w:hAnsi="Calibri" w:cstheme="minorHAnsi"/>
          <w:b/>
          <w:sz w:val="24"/>
          <w:szCs w:val="24"/>
        </w:rPr>
        <w:t>coopération étroite avec le Parc naturel régional du Haut-Languedoc</w:t>
      </w:r>
      <w:r w:rsidRPr="00A345DE">
        <w:rPr>
          <w:rFonts w:ascii="Calibri" w:hAnsi="Calibri" w:cstheme="minorHAnsi"/>
          <w:sz w:val="24"/>
          <w:szCs w:val="24"/>
        </w:rPr>
        <w:t xml:space="preserve">, la Communauté de communes a créé ces dernières années  une plateforme de transformation et de stockage du bois, créant alors plusieurs emplois. </w:t>
      </w:r>
    </w:p>
    <w:p w:rsidR="00A345DE" w:rsidRDefault="00A345DE" w:rsidP="005E490A">
      <w:pPr>
        <w:spacing w:before="100" w:beforeAutospacing="1" w:after="100" w:afterAutospacing="1" w:line="240" w:lineRule="auto"/>
        <w:ind w:left="708"/>
        <w:jc w:val="both"/>
        <w:rPr>
          <w:rFonts w:ascii="Calibri" w:hAnsi="Calibri" w:cstheme="minorHAnsi"/>
          <w:sz w:val="24"/>
          <w:szCs w:val="24"/>
        </w:rPr>
      </w:pPr>
      <w:r w:rsidRPr="00A345DE">
        <w:rPr>
          <w:rFonts w:ascii="Calibri" w:hAnsi="Calibri" w:cstheme="minorHAnsi"/>
          <w:sz w:val="24"/>
          <w:szCs w:val="24"/>
        </w:rPr>
        <w:t>L’</w:t>
      </w:r>
      <w:proofErr w:type="spellStart"/>
      <w:r w:rsidRPr="00A345DE">
        <w:rPr>
          <w:rFonts w:ascii="Calibri" w:hAnsi="Calibri" w:cstheme="minorHAnsi"/>
          <w:sz w:val="24"/>
          <w:szCs w:val="24"/>
        </w:rPr>
        <w:t>écosite</w:t>
      </w:r>
      <w:proofErr w:type="spellEnd"/>
      <w:r w:rsidRPr="00A345DE">
        <w:rPr>
          <w:rFonts w:ascii="Calibri" w:hAnsi="Calibri" w:cstheme="minorHAnsi"/>
          <w:sz w:val="24"/>
          <w:szCs w:val="24"/>
        </w:rPr>
        <w:t xml:space="preserve"> « Forest » produit donc du  bois d’œuvre et du bois de chauffage (bûches et plaquettes),  notamment pour alimenter les établissements publics du secteur qui se sont dotés de chaudières bois (lycées, hôpital…). Cette démarche a aussi permis de </w:t>
      </w:r>
      <w:r w:rsidRPr="0099527B">
        <w:rPr>
          <w:rFonts w:ascii="Calibri" w:hAnsi="Calibri" w:cstheme="minorHAnsi"/>
          <w:b/>
          <w:sz w:val="24"/>
          <w:szCs w:val="24"/>
        </w:rPr>
        <w:t>structurer la filière bois</w:t>
      </w:r>
      <w:r w:rsidR="0099527B" w:rsidRPr="0099527B">
        <w:rPr>
          <w:rFonts w:ascii="Calibri" w:hAnsi="Calibri" w:cstheme="minorHAnsi"/>
          <w:b/>
          <w:sz w:val="24"/>
          <w:szCs w:val="24"/>
        </w:rPr>
        <w:t xml:space="preserve"> au-delà du territoire intercommunal</w:t>
      </w:r>
      <w:r w:rsidRPr="0099527B">
        <w:rPr>
          <w:rFonts w:ascii="Calibri" w:hAnsi="Calibri" w:cstheme="minorHAnsi"/>
          <w:sz w:val="24"/>
          <w:szCs w:val="24"/>
        </w:rPr>
        <w:t xml:space="preserve">, </w:t>
      </w:r>
      <w:r w:rsidRPr="00A345DE">
        <w:rPr>
          <w:rFonts w:ascii="Calibri" w:hAnsi="Calibri" w:cstheme="minorHAnsi"/>
          <w:sz w:val="24"/>
          <w:szCs w:val="24"/>
        </w:rPr>
        <w:t xml:space="preserve">via le regroupement des professionnels de la production et de la récolte de bois dans la société  « Bois Bûches Languedoc Roussillon », et la création de l’association « Vivier bois Haut Languedoc » visant à développer la filière de la construction bois. </w:t>
      </w:r>
      <w:r w:rsidRPr="00A345DE">
        <w:rPr>
          <w:rFonts w:ascii="Calibri" w:hAnsi="Calibri" w:cstheme="minorHAnsi"/>
          <w:sz w:val="24"/>
          <w:szCs w:val="24"/>
        </w:rPr>
        <w:lastRenderedPageBreak/>
        <w:t xml:space="preserve">Enfin, depuis peu la Communauté de communes a souhaité diversifier sa production énergétique et s’est dotée d’un </w:t>
      </w:r>
      <w:r w:rsidRPr="00A345DE">
        <w:rPr>
          <w:rFonts w:ascii="Calibri" w:hAnsi="Calibri" w:cstheme="minorHAnsi"/>
          <w:b/>
          <w:sz w:val="24"/>
          <w:szCs w:val="24"/>
        </w:rPr>
        <w:t>parc éolien</w:t>
      </w:r>
      <w:r w:rsidRPr="00A345DE">
        <w:rPr>
          <w:rFonts w:cstheme="minorHAnsi"/>
          <w:sz w:val="24"/>
          <w:szCs w:val="24"/>
        </w:rPr>
        <w:t>.</w:t>
      </w:r>
      <w:r w:rsidRPr="00A345DE">
        <w:rPr>
          <w:rFonts w:ascii="Calibri" w:hAnsi="Calibri" w:cstheme="minorHAnsi"/>
          <w:sz w:val="24"/>
          <w:szCs w:val="24"/>
        </w:rPr>
        <w:t xml:space="preserve"> </w:t>
      </w:r>
      <w:r>
        <w:rPr>
          <w:rFonts w:ascii="Calibri" w:hAnsi="Calibri" w:cstheme="minorHAnsi"/>
          <w:sz w:val="24"/>
          <w:szCs w:val="24"/>
        </w:rPr>
        <w:t>Tous c</w:t>
      </w:r>
      <w:r w:rsidRPr="00A345DE">
        <w:rPr>
          <w:rFonts w:ascii="Calibri" w:hAnsi="Calibri" w:cstheme="minorHAnsi"/>
          <w:sz w:val="24"/>
          <w:szCs w:val="24"/>
        </w:rPr>
        <w:t>es investissements ont été possibles grâce à le rente générée par l</w:t>
      </w:r>
      <w:r w:rsidRPr="00A345DE">
        <w:rPr>
          <w:rFonts w:ascii="Calibri" w:hAnsi="Calibri" w:cstheme="minorHAnsi"/>
          <w:b/>
          <w:sz w:val="24"/>
          <w:szCs w:val="24"/>
        </w:rPr>
        <w:t>’Usine d’embouteillage d’eau minérale</w:t>
      </w:r>
      <w:r w:rsidRPr="00A345DE">
        <w:rPr>
          <w:rFonts w:ascii="Calibri" w:hAnsi="Calibri" w:cstheme="minorHAnsi"/>
          <w:sz w:val="24"/>
          <w:szCs w:val="24"/>
        </w:rPr>
        <w:t xml:space="preserve"> « La </w:t>
      </w:r>
      <w:proofErr w:type="spellStart"/>
      <w:r w:rsidRPr="00A345DE">
        <w:rPr>
          <w:rFonts w:ascii="Calibri" w:hAnsi="Calibri" w:cstheme="minorHAnsi"/>
          <w:sz w:val="24"/>
          <w:szCs w:val="24"/>
        </w:rPr>
        <w:t>Salvetat</w:t>
      </w:r>
      <w:proofErr w:type="spellEnd"/>
      <w:r w:rsidRPr="00A345DE">
        <w:rPr>
          <w:rFonts w:ascii="Calibri" w:hAnsi="Calibri" w:cstheme="minorHAnsi"/>
          <w:sz w:val="24"/>
          <w:szCs w:val="24"/>
        </w:rPr>
        <w:t> », dont la production et les emplois ont beaucoup progressé depuis 20 ans ce qui bénéficie à l’ensemb</w:t>
      </w:r>
      <w:r>
        <w:rPr>
          <w:rFonts w:ascii="Calibri" w:hAnsi="Calibri" w:cstheme="minorHAnsi"/>
          <w:sz w:val="24"/>
          <w:szCs w:val="24"/>
        </w:rPr>
        <w:t>le de la Communauté de communes</w:t>
      </w:r>
      <w:r w:rsidR="005E490A">
        <w:rPr>
          <w:rFonts w:ascii="Calibri" w:hAnsi="Calibri" w:cstheme="minorHAnsi"/>
          <w:sz w:val="24"/>
          <w:szCs w:val="24"/>
        </w:rPr>
        <w:t xml:space="preserve">. La fragilité de cette ressource, la </w:t>
      </w:r>
      <w:r w:rsidR="0099527B">
        <w:rPr>
          <w:rFonts w:ascii="Calibri" w:hAnsi="Calibri" w:cstheme="minorHAnsi"/>
          <w:sz w:val="24"/>
          <w:szCs w:val="24"/>
        </w:rPr>
        <w:t>richesse du</w:t>
      </w:r>
      <w:r w:rsidR="005E490A">
        <w:rPr>
          <w:rFonts w:ascii="Calibri" w:hAnsi="Calibri" w:cstheme="minorHAnsi"/>
          <w:sz w:val="24"/>
          <w:szCs w:val="24"/>
        </w:rPr>
        <w:t xml:space="preserve"> patrimoine naturel</w:t>
      </w:r>
      <w:r w:rsidR="0099527B">
        <w:rPr>
          <w:rFonts w:ascii="Calibri" w:hAnsi="Calibri" w:cstheme="minorHAnsi"/>
          <w:sz w:val="24"/>
          <w:szCs w:val="24"/>
        </w:rPr>
        <w:t xml:space="preserve"> local</w:t>
      </w:r>
      <w:r w:rsidR="005E490A">
        <w:rPr>
          <w:rFonts w:ascii="Calibri" w:hAnsi="Calibri" w:cstheme="minorHAnsi"/>
          <w:sz w:val="24"/>
          <w:szCs w:val="24"/>
        </w:rPr>
        <w:t xml:space="preserve"> et sa </w:t>
      </w:r>
      <w:r w:rsidR="005E490A" w:rsidRPr="005E490A">
        <w:rPr>
          <w:rFonts w:ascii="Calibri" w:hAnsi="Calibri" w:cstheme="minorHAnsi"/>
          <w:b/>
          <w:sz w:val="24"/>
          <w:szCs w:val="24"/>
        </w:rPr>
        <w:t>valorisation touristique</w:t>
      </w:r>
      <w:r w:rsidR="005E490A">
        <w:rPr>
          <w:rFonts w:ascii="Calibri" w:hAnsi="Calibri" w:cstheme="minorHAnsi"/>
          <w:sz w:val="24"/>
          <w:szCs w:val="24"/>
        </w:rPr>
        <w:t xml:space="preserve"> ont aussi </w:t>
      </w:r>
      <w:r>
        <w:rPr>
          <w:rFonts w:ascii="Calibri" w:hAnsi="Calibri" w:cstheme="minorHAnsi"/>
          <w:sz w:val="24"/>
          <w:szCs w:val="24"/>
        </w:rPr>
        <w:t>amené l’intercommunalité à mettre en place</w:t>
      </w:r>
      <w:r w:rsidR="0099527B">
        <w:rPr>
          <w:rFonts w:ascii="Calibri" w:hAnsi="Calibri" w:cstheme="minorHAnsi"/>
          <w:sz w:val="24"/>
          <w:szCs w:val="24"/>
        </w:rPr>
        <w:t xml:space="preserve"> au fil des ans </w:t>
      </w:r>
      <w:r w:rsidR="0099527B" w:rsidRPr="0099527B">
        <w:rPr>
          <w:rFonts w:ascii="Calibri" w:hAnsi="Calibri" w:cstheme="minorHAnsi"/>
          <w:b/>
          <w:sz w:val="24"/>
          <w:szCs w:val="24"/>
        </w:rPr>
        <w:t xml:space="preserve">une politique volontariste </w:t>
      </w:r>
      <w:r w:rsidRPr="0099527B">
        <w:rPr>
          <w:rFonts w:ascii="Calibri" w:hAnsi="Calibri" w:cstheme="minorHAnsi"/>
          <w:b/>
          <w:sz w:val="24"/>
          <w:szCs w:val="24"/>
        </w:rPr>
        <w:t xml:space="preserve"> de protection</w:t>
      </w:r>
      <w:r w:rsidR="005E490A" w:rsidRPr="0099527B">
        <w:rPr>
          <w:rFonts w:ascii="Calibri" w:hAnsi="Calibri" w:cstheme="minorHAnsi"/>
          <w:b/>
          <w:sz w:val="24"/>
          <w:szCs w:val="24"/>
        </w:rPr>
        <w:t xml:space="preserve"> et de sensibilisation </w:t>
      </w:r>
      <w:r w:rsidR="0099527B" w:rsidRPr="0099527B">
        <w:rPr>
          <w:rFonts w:ascii="Calibri" w:hAnsi="Calibri" w:cstheme="minorHAnsi"/>
          <w:b/>
          <w:sz w:val="24"/>
          <w:szCs w:val="24"/>
        </w:rPr>
        <w:t>environnementale</w:t>
      </w:r>
      <w:r w:rsidR="005E490A" w:rsidRPr="0099527B">
        <w:rPr>
          <w:rFonts w:ascii="Calibri" w:hAnsi="Calibri" w:cstheme="minorHAnsi"/>
          <w:b/>
          <w:sz w:val="24"/>
          <w:szCs w:val="24"/>
        </w:rPr>
        <w:t xml:space="preserve"> </w:t>
      </w:r>
      <w:r w:rsidR="005E490A">
        <w:rPr>
          <w:rFonts w:ascii="Calibri" w:hAnsi="Calibri" w:cstheme="minorHAnsi"/>
          <w:sz w:val="24"/>
          <w:szCs w:val="24"/>
        </w:rPr>
        <w:t xml:space="preserve">sur l’ensemble de son territoire. </w:t>
      </w:r>
    </w:p>
    <w:p w:rsidR="009E77C8" w:rsidRDefault="009E77C8" w:rsidP="005E490A">
      <w:pPr>
        <w:spacing w:before="100" w:beforeAutospacing="1" w:after="100" w:afterAutospacing="1" w:line="240" w:lineRule="auto"/>
        <w:ind w:left="708"/>
        <w:jc w:val="both"/>
        <w:rPr>
          <w:rFonts w:ascii="Calibri" w:hAnsi="Calibri" w:cstheme="minorHAnsi"/>
          <w:sz w:val="24"/>
          <w:szCs w:val="24"/>
        </w:rPr>
      </w:pPr>
    </w:p>
    <w:p w:rsidR="00172953" w:rsidRPr="0035705A" w:rsidRDefault="006D3313" w:rsidP="009D65F2">
      <w:pPr>
        <w:pStyle w:val="Paragraphedeliste"/>
        <w:numPr>
          <w:ilvl w:val="0"/>
          <w:numId w:val="14"/>
        </w:numPr>
        <w:spacing w:before="100" w:beforeAutospacing="1" w:after="100" w:afterAutospacing="1" w:line="240" w:lineRule="auto"/>
        <w:ind w:left="709" w:hanging="283"/>
        <w:jc w:val="both"/>
        <w:rPr>
          <w:rFonts w:ascii="Calibri" w:hAnsi="Calibri" w:cstheme="minorHAnsi"/>
          <w:b/>
          <w:sz w:val="28"/>
          <w:szCs w:val="28"/>
        </w:rPr>
      </w:pPr>
      <w:r w:rsidRPr="0035705A">
        <w:rPr>
          <w:rFonts w:ascii="Calibri" w:hAnsi="Calibri" w:cstheme="minorHAnsi"/>
          <w:b/>
          <w:sz w:val="28"/>
          <w:szCs w:val="28"/>
        </w:rPr>
        <w:t>Le Pays de Haute Mayenne</w:t>
      </w:r>
      <w:r w:rsidR="003742E6" w:rsidRPr="0035705A">
        <w:rPr>
          <w:rFonts w:ascii="Calibri" w:hAnsi="Calibri" w:cstheme="minorHAnsi"/>
          <w:b/>
          <w:sz w:val="28"/>
          <w:szCs w:val="28"/>
        </w:rPr>
        <w:t xml:space="preserve"> (Mayenne</w:t>
      </w:r>
      <w:r w:rsidR="001143F1">
        <w:rPr>
          <w:rFonts w:ascii="Calibri" w:hAnsi="Calibri" w:cstheme="minorHAnsi"/>
          <w:b/>
          <w:sz w:val="28"/>
          <w:szCs w:val="28"/>
        </w:rPr>
        <w:t xml:space="preserve">) : Transition énergétique et coopération territoriale autour du tourisme durable </w:t>
      </w:r>
    </w:p>
    <w:p w:rsidR="00E23829" w:rsidRDefault="00123E86" w:rsidP="00E23829">
      <w:pPr>
        <w:spacing w:before="100" w:beforeAutospacing="1" w:after="100" w:afterAutospacing="1" w:line="240" w:lineRule="auto"/>
        <w:ind w:left="709"/>
        <w:jc w:val="both"/>
        <w:rPr>
          <w:rFonts w:eastAsia="Times New Roman" w:cstheme="minorHAnsi"/>
          <w:sz w:val="24"/>
          <w:szCs w:val="24"/>
        </w:rPr>
      </w:pPr>
      <w:r>
        <w:rPr>
          <w:rFonts w:eastAsia="Times New Roman" w:cstheme="minorHAnsi"/>
          <w:sz w:val="24"/>
          <w:szCs w:val="24"/>
        </w:rPr>
        <w:t>Créé</w:t>
      </w:r>
      <w:r w:rsidR="00E23829">
        <w:rPr>
          <w:rFonts w:eastAsia="Times New Roman" w:cstheme="minorHAnsi"/>
          <w:sz w:val="24"/>
          <w:szCs w:val="24"/>
        </w:rPr>
        <w:t xml:space="preserve"> en 2002, et rassemblant 94 000 habitants répartis </w:t>
      </w:r>
      <w:r>
        <w:rPr>
          <w:rFonts w:eastAsia="Times New Roman" w:cstheme="minorHAnsi"/>
          <w:sz w:val="24"/>
          <w:szCs w:val="24"/>
        </w:rPr>
        <w:t xml:space="preserve">désormais </w:t>
      </w:r>
      <w:r w:rsidR="00E23829">
        <w:rPr>
          <w:rFonts w:eastAsia="Times New Roman" w:cstheme="minorHAnsi"/>
          <w:sz w:val="24"/>
          <w:szCs w:val="24"/>
        </w:rPr>
        <w:t xml:space="preserve">dans 8 communautés de communes (et 102 communes), le </w:t>
      </w:r>
      <w:r w:rsidR="00E15D9D">
        <w:rPr>
          <w:rFonts w:eastAsia="Times New Roman" w:cstheme="minorHAnsi"/>
          <w:sz w:val="24"/>
          <w:szCs w:val="24"/>
        </w:rPr>
        <w:t xml:space="preserve">GIP du </w:t>
      </w:r>
      <w:r w:rsidR="00E23829">
        <w:rPr>
          <w:rFonts w:eastAsia="Times New Roman" w:cstheme="minorHAnsi"/>
          <w:sz w:val="24"/>
          <w:szCs w:val="24"/>
        </w:rPr>
        <w:t>Pays de Haute Mayenne fait figure, à bien des égards, de pays novateur, en particulier sur plan de sa stratégie énergétique et de sa stratégie touristique.</w:t>
      </w:r>
    </w:p>
    <w:p w:rsidR="00E23829" w:rsidRDefault="00E23829" w:rsidP="00E23829">
      <w:pPr>
        <w:spacing w:before="100" w:beforeAutospacing="1" w:after="100" w:afterAutospacing="1" w:line="240" w:lineRule="auto"/>
        <w:ind w:left="720"/>
        <w:jc w:val="both"/>
        <w:rPr>
          <w:rFonts w:eastAsia="Times New Roman" w:cstheme="minorHAnsi"/>
          <w:sz w:val="24"/>
          <w:szCs w:val="24"/>
        </w:rPr>
      </w:pPr>
      <w:r w:rsidRPr="003F5DD7">
        <w:rPr>
          <w:rFonts w:ascii="Calibri" w:hAnsi="Calibri" w:cstheme="minorHAnsi"/>
          <w:noProof/>
          <w:sz w:val="24"/>
          <w:szCs w:val="24"/>
        </w:rPr>
        <mc:AlternateContent>
          <mc:Choice Requires="wps">
            <w:drawing>
              <wp:anchor distT="0" distB="0" distL="114300" distR="114300" simplePos="0" relativeHeight="251663360" behindDoc="0" locked="0" layoutInCell="1" allowOverlap="1" wp14:anchorId="4AA27C46" wp14:editId="56866FA1">
                <wp:simplePos x="0" y="0"/>
                <wp:positionH relativeFrom="column">
                  <wp:posOffset>908853</wp:posOffset>
                </wp:positionH>
                <wp:positionV relativeFrom="paragraph">
                  <wp:posOffset>67034</wp:posOffset>
                </wp:positionV>
                <wp:extent cx="4546120" cy="1403985"/>
                <wp:effectExtent l="0" t="0" r="26035" b="1397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120" cy="1403985"/>
                        </a:xfrm>
                        <a:prstGeom prst="rect">
                          <a:avLst/>
                        </a:prstGeom>
                        <a:solidFill>
                          <a:srgbClr val="FFFFFF"/>
                        </a:solidFill>
                        <a:ln w="9525">
                          <a:solidFill>
                            <a:srgbClr val="000000"/>
                          </a:solidFill>
                          <a:miter lim="800000"/>
                          <a:headEnd/>
                          <a:tailEnd/>
                        </a:ln>
                      </wps:spPr>
                      <wps:txbx>
                        <w:txbxContent>
                          <w:p w:rsidR="0006402D" w:rsidRDefault="0006402D">
                            <w:r>
                              <w:rPr>
                                <w:noProof/>
                              </w:rPr>
                              <w:drawing>
                                <wp:inline distT="0" distB="0" distL="0" distR="0" wp14:anchorId="22FCCB8B" wp14:editId="57196325">
                                  <wp:extent cx="4226944" cy="2777705"/>
                                  <wp:effectExtent l="0" t="0" r="2540" b="3810"/>
                                  <wp:docPr id="6" name="Image 6" descr="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ul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1954" cy="278099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71.55pt;margin-top:5.3pt;width:357.9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">
                <v:textbox style="mso-fit-shape-to-text:t">
                  <w:txbxContent>
                    <w:p w:rsidR="0006402D" w:rsidRDefault="0006402D">
                      <w:r>
                        <w:rPr>
                          <w:noProof/>
                        </w:rPr>
                        <w:drawing>
                          <wp:inline distT="0" distB="0" distL="0" distR="0" wp14:anchorId="22FCCB8B" wp14:editId="57196325">
                            <wp:extent cx="4226944" cy="2777705"/>
                            <wp:effectExtent l="0" t="0" r="2540" b="3810"/>
                            <wp:docPr id="6" name="Image 6" descr="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ul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1954" cy="2780997"/>
                                    </a:xfrm>
                                    <a:prstGeom prst="rect">
                                      <a:avLst/>
                                    </a:prstGeom>
                                    <a:noFill/>
                                    <a:ln>
                                      <a:noFill/>
                                    </a:ln>
                                  </pic:spPr>
                                </pic:pic>
                              </a:graphicData>
                            </a:graphic>
                          </wp:inline>
                        </w:drawing>
                      </w:r>
                    </w:p>
                  </w:txbxContent>
                </v:textbox>
              </v:shape>
            </w:pict>
          </mc:Fallback>
        </mc:AlternateContent>
      </w:r>
    </w:p>
    <w:p w:rsidR="00E23829" w:rsidRDefault="00E23829" w:rsidP="00E23829">
      <w:pPr>
        <w:spacing w:before="100" w:beforeAutospacing="1" w:after="100" w:afterAutospacing="1" w:line="240" w:lineRule="auto"/>
        <w:ind w:left="720"/>
        <w:jc w:val="both"/>
        <w:rPr>
          <w:rFonts w:eastAsia="Times New Roman" w:cstheme="minorHAnsi"/>
          <w:sz w:val="24"/>
          <w:szCs w:val="24"/>
        </w:rPr>
      </w:pPr>
    </w:p>
    <w:p w:rsidR="00E23829" w:rsidRDefault="00E23829" w:rsidP="00E23829">
      <w:pPr>
        <w:spacing w:before="100" w:beforeAutospacing="1" w:after="100" w:afterAutospacing="1" w:line="240" w:lineRule="auto"/>
        <w:ind w:left="720"/>
        <w:jc w:val="both"/>
        <w:rPr>
          <w:rFonts w:eastAsia="Times New Roman" w:cstheme="minorHAnsi"/>
          <w:sz w:val="24"/>
          <w:szCs w:val="24"/>
        </w:rPr>
      </w:pPr>
    </w:p>
    <w:p w:rsidR="00E23829" w:rsidRDefault="00E23829" w:rsidP="00E23829">
      <w:pPr>
        <w:spacing w:before="100" w:beforeAutospacing="1" w:after="100" w:afterAutospacing="1" w:line="240" w:lineRule="auto"/>
        <w:ind w:left="720"/>
        <w:jc w:val="both"/>
        <w:rPr>
          <w:rFonts w:eastAsia="Times New Roman" w:cstheme="minorHAnsi"/>
          <w:sz w:val="24"/>
          <w:szCs w:val="24"/>
        </w:rPr>
      </w:pPr>
    </w:p>
    <w:p w:rsidR="00E23829" w:rsidRDefault="00E23829" w:rsidP="00E23829">
      <w:pPr>
        <w:spacing w:before="100" w:beforeAutospacing="1" w:after="100" w:afterAutospacing="1" w:line="240" w:lineRule="auto"/>
        <w:ind w:left="720"/>
        <w:jc w:val="both"/>
        <w:rPr>
          <w:rFonts w:eastAsia="Times New Roman" w:cstheme="minorHAnsi"/>
          <w:sz w:val="24"/>
          <w:szCs w:val="24"/>
        </w:rPr>
      </w:pPr>
    </w:p>
    <w:p w:rsidR="00E23829" w:rsidRDefault="00E23829" w:rsidP="00E23829">
      <w:pPr>
        <w:spacing w:before="100" w:beforeAutospacing="1" w:after="100" w:afterAutospacing="1" w:line="240" w:lineRule="auto"/>
        <w:ind w:left="720"/>
        <w:jc w:val="both"/>
        <w:rPr>
          <w:rFonts w:eastAsia="Times New Roman" w:cstheme="minorHAnsi"/>
          <w:sz w:val="24"/>
          <w:szCs w:val="24"/>
        </w:rPr>
      </w:pPr>
    </w:p>
    <w:p w:rsidR="00E23829" w:rsidRDefault="00E23829" w:rsidP="00E23829">
      <w:pPr>
        <w:spacing w:before="100" w:beforeAutospacing="1" w:after="100" w:afterAutospacing="1" w:line="240" w:lineRule="auto"/>
        <w:ind w:left="720"/>
        <w:jc w:val="both"/>
        <w:rPr>
          <w:rFonts w:eastAsia="Times New Roman" w:cstheme="minorHAnsi"/>
          <w:sz w:val="24"/>
          <w:szCs w:val="24"/>
        </w:rPr>
      </w:pPr>
    </w:p>
    <w:p w:rsidR="00E23829" w:rsidRDefault="00E23829" w:rsidP="00E23829">
      <w:pPr>
        <w:spacing w:before="100" w:beforeAutospacing="1" w:after="100" w:afterAutospacing="1" w:line="240" w:lineRule="auto"/>
        <w:ind w:left="720"/>
        <w:jc w:val="both"/>
        <w:rPr>
          <w:rFonts w:eastAsia="Times New Roman" w:cstheme="minorHAnsi"/>
          <w:sz w:val="24"/>
          <w:szCs w:val="24"/>
        </w:rPr>
      </w:pPr>
    </w:p>
    <w:p w:rsidR="00E23829" w:rsidRDefault="00E23829" w:rsidP="00E23829">
      <w:pPr>
        <w:spacing w:before="100" w:beforeAutospacing="1" w:after="100" w:afterAutospacing="1" w:line="240" w:lineRule="auto"/>
        <w:ind w:left="720"/>
        <w:jc w:val="both"/>
        <w:rPr>
          <w:rFonts w:eastAsia="Times New Roman" w:cstheme="minorHAnsi"/>
          <w:sz w:val="24"/>
          <w:szCs w:val="24"/>
        </w:rPr>
      </w:pPr>
    </w:p>
    <w:p w:rsidR="00123E86" w:rsidRDefault="00E23829" w:rsidP="00123E86">
      <w:pPr>
        <w:spacing w:before="100" w:beforeAutospacing="1" w:after="100" w:afterAutospacing="1" w:line="240" w:lineRule="auto"/>
        <w:ind w:left="720"/>
        <w:jc w:val="both"/>
        <w:rPr>
          <w:rFonts w:eastAsia="Times New Roman" w:cstheme="minorHAnsi"/>
          <w:sz w:val="24"/>
          <w:szCs w:val="24"/>
        </w:rPr>
      </w:pPr>
      <w:r>
        <w:rPr>
          <w:rFonts w:eastAsia="Times New Roman" w:cstheme="minorHAnsi"/>
          <w:sz w:val="24"/>
          <w:szCs w:val="24"/>
        </w:rPr>
        <w:t xml:space="preserve">Depuis sa création, le Pays s’est </w:t>
      </w:r>
      <w:r w:rsidR="001143F1">
        <w:rPr>
          <w:rFonts w:eastAsia="Times New Roman" w:cstheme="minorHAnsi"/>
          <w:sz w:val="24"/>
          <w:szCs w:val="24"/>
        </w:rPr>
        <w:t xml:space="preserve">aussi </w:t>
      </w:r>
      <w:r>
        <w:rPr>
          <w:rFonts w:eastAsia="Times New Roman" w:cstheme="minorHAnsi"/>
          <w:sz w:val="24"/>
          <w:szCs w:val="24"/>
        </w:rPr>
        <w:t xml:space="preserve">doté d’une </w:t>
      </w:r>
      <w:r w:rsidRPr="00E15D9D">
        <w:rPr>
          <w:rFonts w:eastAsia="Times New Roman" w:cstheme="minorHAnsi"/>
          <w:b/>
          <w:sz w:val="24"/>
          <w:szCs w:val="24"/>
        </w:rPr>
        <w:t>mission Energie-Climat</w:t>
      </w:r>
      <w:r w:rsidRPr="00E23829">
        <w:rPr>
          <w:rFonts w:eastAsia="Times New Roman" w:cstheme="minorHAnsi"/>
          <w:sz w:val="24"/>
          <w:szCs w:val="24"/>
        </w:rPr>
        <w:t xml:space="preserve"> </w:t>
      </w:r>
      <w:r>
        <w:rPr>
          <w:rFonts w:eastAsia="Times New Roman" w:cstheme="minorHAnsi"/>
          <w:sz w:val="24"/>
          <w:szCs w:val="24"/>
        </w:rPr>
        <w:t>lui permettant d’</w:t>
      </w:r>
      <w:r w:rsidRPr="00E23829">
        <w:rPr>
          <w:rFonts w:eastAsia="Times New Roman" w:cstheme="minorHAnsi"/>
          <w:sz w:val="24"/>
          <w:szCs w:val="24"/>
        </w:rPr>
        <w:t>accompagne</w:t>
      </w:r>
      <w:r>
        <w:rPr>
          <w:rFonts w:eastAsia="Times New Roman" w:cstheme="minorHAnsi"/>
          <w:sz w:val="24"/>
          <w:szCs w:val="24"/>
        </w:rPr>
        <w:t>r</w:t>
      </w:r>
      <w:r w:rsidRPr="00E23829">
        <w:rPr>
          <w:rFonts w:eastAsia="Times New Roman" w:cstheme="minorHAnsi"/>
          <w:sz w:val="24"/>
          <w:szCs w:val="24"/>
        </w:rPr>
        <w:t xml:space="preserve"> les collectivités </w:t>
      </w:r>
      <w:r>
        <w:rPr>
          <w:rFonts w:eastAsia="Times New Roman" w:cstheme="minorHAnsi"/>
          <w:sz w:val="24"/>
          <w:szCs w:val="24"/>
        </w:rPr>
        <w:t>et les acteurs du territoire dans</w:t>
      </w:r>
      <w:r w:rsidRPr="00E23829">
        <w:rPr>
          <w:rFonts w:eastAsia="Times New Roman" w:cstheme="minorHAnsi"/>
          <w:sz w:val="24"/>
          <w:szCs w:val="24"/>
        </w:rPr>
        <w:t xml:space="preserve"> la maîtrise de l’énergie et le développement des énergies renouvelables à l’échelle locale. Souhaitant aller plus loin dans la démarche, le Pays s’est engagé dans la réalisation du bilan de ses consommations d’énergie et de ces émissions de Gaz à effet de serre, afin de réaliser une</w:t>
      </w:r>
      <w:r>
        <w:rPr>
          <w:rFonts w:eastAsia="Times New Roman" w:cstheme="minorHAnsi"/>
          <w:sz w:val="24"/>
          <w:szCs w:val="24"/>
        </w:rPr>
        <w:t xml:space="preserve"> feuille de route territoriale </w:t>
      </w:r>
      <w:r w:rsidRPr="00E23829">
        <w:rPr>
          <w:rFonts w:eastAsia="Times New Roman" w:cstheme="minorHAnsi"/>
          <w:sz w:val="24"/>
          <w:szCs w:val="24"/>
        </w:rPr>
        <w:t xml:space="preserve">: </w:t>
      </w:r>
      <w:r w:rsidRPr="00E23829">
        <w:rPr>
          <w:rFonts w:eastAsia="Times New Roman" w:cstheme="minorHAnsi"/>
          <w:b/>
          <w:bCs/>
          <w:sz w:val="24"/>
          <w:szCs w:val="24"/>
        </w:rPr>
        <w:t>le Plan climat énergie de la Haute Mayenne</w:t>
      </w:r>
      <w:r w:rsidR="007C707B">
        <w:rPr>
          <w:rFonts w:eastAsia="Times New Roman" w:cstheme="minorHAnsi"/>
          <w:sz w:val="24"/>
          <w:szCs w:val="24"/>
        </w:rPr>
        <w:t xml:space="preserve">. </w:t>
      </w:r>
      <w:r w:rsidRPr="00E23829">
        <w:rPr>
          <w:rFonts w:eastAsia="Times New Roman" w:cstheme="minorHAnsi"/>
          <w:sz w:val="24"/>
          <w:szCs w:val="24"/>
        </w:rPr>
        <w:t xml:space="preserve">Ce plan d’actions, volontaire tel que défini dans la circulaire du 23 décembre 2011, s’est construit au cours d’un </w:t>
      </w:r>
      <w:r w:rsidRPr="00E15D9D">
        <w:rPr>
          <w:rFonts w:eastAsia="Times New Roman" w:cstheme="minorHAnsi"/>
          <w:b/>
          <w:sz w:val="24"/>
          <w:szCs w:val="24"/>
        </w:rPr>
        <w:t>processus participatif</w:t>
      </w:r>
      <w:r w:rsidRPr="00E23829">
        <w:rPr>
          <w:rFonts w:eastAsia="Times New Roman" w:cstheme="minorHAnsi"/>
          <w:sz w:val="24"/>
          <w:szCs w:val="24"/>
        </w:rPr>
        <w:t xml:space="preserve"> associant l’ensemble des acteurs institutionnels, professionnels ou associatifs concernés par la démarc</w:t>
      </w:r>
      <w:r w:rsidR="00123E86">
        <w:rPr>
          <w:rFonts w:eastAsia="Times New Roman" w:cstheme="minorHAnsi"/>
          <w:sz w:val="24"/>
          <w:szCs w:val="24"/>
        </w:rPr>
        <w:t xml:space="preserve">he. Le Pays s’est ainsi fixé pour objectif le </w:t>
      </w:r>
      <w:r w:rsidR="00123E86">
        <w:rPr>
          <w:rFonts w:eastAsia="Times New Roman" w:cstheme="minorHAnsi"/>
          <w:bCs/>
          <w:sz w:val="24"/>
          <w:szCs w:val="24"/>
        </w:rPr>
        <w:t>d</w:t>
      </w:r>
      <w:r w:rsidR="00123E86" w:rsidRPr="00123E86">
        <w:rPr>
          <w:rFonts w:eastAsia="Times New Roman" w:cstheme="minorHAnsi"/>
          <w:bCs/>
          <w:sz w:val="24"/>
          <w:szCs w:val="24"/>
        </w:rPr>
        <w:t>éveloppement de la production d'énergies renouvelables condu</w:t>
      </w:r>
      <w:r w:rsidR="00123E86">
        <w:rPr>
          <w:rFonts w:eastAsia="Times New Roman" w:cstheme="minorHAnsi"/>
          <w:bCs/>
          <w:sz w:val="24"/>
          <w:szCs w:val="24"/>
        </w:rPr>
        <w:t xml:space="preserve">isant à </w:t>
      </w:r>
      <w:r w:rsidR="00123E86" w:rsidRPr="00E15D9D">
        <w:rPr>
          <w:rFonts w:eastAsia="Times New Roman" w:cstheme="minorHAnsi"/>
          <w:b/>
          <w:bCs/>
          <w:sz w:val="24"/>
          <w:szCs w:val="24"/>
        </w:rPr>
        <w:t>porter à 20</w:t>
      </w:r>
      <w:r w:rsidR="00E15D9D" w:rsidRPr="00E15D9D">
        <w:rPr>
          <w:rFonts w:eastAsia="Times New Roman" w:cstheme="minorHAnsi"/>
          <w:b/>
          <w:bCs/>
          <w:sz w:val="24"/>
          <w:szCs w:val="24"/>
        </w:rPr>
        <w:t xml:space="preserve"> % la part des énergies renouvelables</w:t>
      </w:r>
      <w:r w:rsidR="00E15D9D">
        <w:rPr>
          <w:rFonts w:eastAsia="Times New Roman" w:cstheme="minorHAnsi"/>
          <w:bCs/>
          <w:sz w:val="24"/>
          <w:szCs w:val="24"/>
        </w:rPr>
        <w:t xml:space="preserve"> </w:t>
      </w:r>
      <w:r w:rsidR="00123E86" w:rsidRPr="00123E86">
        <w:rPr>
          <w:rFonts w:eastAsia="Times New Roman" w:cstheme="minorHAnsi"/>
          <w:bCs/>
          <w:sz w:val="24"/>
          <w:szCs w:val="24"/>
        </w:rPr>
        <w:t xml:space="preserve">dans la consommation </w:t>
      </w:r>
      <w:r w:rsidR="00123E86" w:rsidRPr="00123E86">
        <w:rPr>
          <w:rFonts w:eastAsia="Times New Roman" w:cstheme="minorHAnsi"/>
          <w:bCs/>
          <w:sz w:val="24"/>
          <w:szCs w:val="24"/>
        </w:rPr>
        <w:lastRenderedPageBreak/>
        <w:t>énergétique territoriale</w:t>
      </w:r>
      <w:r w:rsidR="00123E86">
        <w:rPr>
          <w:rFonts w:eastAsia="Times New Roman" w:cstheme="minorHAnsi"/>
          <w:sz w:val="24"/>
          <w:szCs w:val="24"/>
        </w:rPr>
        <w:t xml:space="preserve"> et </w:t>
      </w:r>
      <w:r w:rsidR="00E15D9D" w:rsidRPr="00E15D9D">
        <w:rPr>
          <w:rFonts w:eastAsia="Times New Roman" w:cstheme="minorHAnsi"/>
          <w:b/>
          <w:sz w:val="24"/>
          <w:szCs w:val="24"/>
        </w:rPr>
        <w:t xml:space="preserve">viser </w:t>
      </w:r>
      <w:r w:rsidR="00123E86" w:rsidRPr="00E15D9D">
        <w:rPr>
          <w:rFonts w:eastAsia="Times New Roman" w:cstheme="minorHAnsi"/>
          <w:b/>
          <w:sz w:val="24"/>
          <w:szCs w:val="24"/>
        </w:rPr>
        <w:t>une</w:t>
      </w:r>
      <w:r w:rsidR="00123E86">
        <w:rPr>
          <w:rFonts w:eastAsia="Times New Roman" w:cstheme="minorHAnsi"/>
          <w:sz w:val="24"/>
          <w:szCs w:val="24"/>
        </w:rPr>
        <w:t xml:space="preserve"> </w:t>
      </w:r>
      <w:r w:rsidR="00123E86" w:rsidRPr="00E15D9D">
        <w:rPr>
          <w:rFonts w:eastAsia="Times New Roman" w:cstheme="minorHAnsi"/>
          <w:b/>
          <w:sz w:val="24"/>
          <w:szCs w:val="24"/>
        </w:rPr>
        <w:t>baisse de</w:t>
      </w:r>
      <w:r w:rsidR="00123E86">
        <w:rPr>
          <w:rFonts w:eastAsia="Times New Roman" w:cstheme="minorHAnsi"/>
          <w:sz w:val="24"/>
          <w:szCs w:val="24"/>
        </w:rPr>
        <w:t xml:space="preserve"> </w:t>
      </w:r>
      <w:r w:rsidR="00123E86" w:rsidRPr="00E15D9D">
        <w:rPr>
          <w:rFonts w:eastAsia="Times New Roman" w:cstheme="minorHAnsi"/>
          <w:b/>
          <w:sz w:val="24"/>
          <w:szCs w:val="24"/>
        </w:rPr>
        <w:t>20% de la consommation d’énergie sur le territoire</w:t>
      </w:r>
      <w:r w:rsidR="00123E86">
        <w:rPr>
          <w:rFonts w:eastAsia="Times New Roman" w:cstheme="minorHAnsi"/>
          <w:sz w:val="24"/>
          <w:szCs w:val="24"/>
        </w:rPr>
        <w:t>. Les actions issues de ce programme sont nombreuses : création de livret pédagogique, conseils aux collectivités pour réaliser les travaux adaptés, doublement du parc éolien sur le territoire, organisation de co-voiturage dans les entreprise, programme de replantation des haies (plan bocage) et développement de la filière bois-énergie, développement des circuits courts de productions et de consommation…</w:t>
      </w:r>
    </w:p>
    <w:p w:rsidR="001143F1" w:rsidRDefault="001143F1" w:rsidP="001143F1">
      <w:pPr>
        <w:spacing w:before="100" w:beforeAutospacing="1" w:after="100" w:afterAutospacing="1" w:line="240" w:lineRule="auto"/>
        <w:ind w:left="709"/>
        <w:jc w:val="both"/>
        <w:rPr>
          <w:rFonts w:eastAsia="Times New Roman" w:cstheme="minorHAnsi"/>
          <w:sz w:val="24"/>
          <w:szCs w:val="24"/>
        </w:rPr>
      </w:pPr>
      <w:r>
        <w:rPr>
          <w:rFonts w:eastAsia="Times New Roman" w:cstheme="minorHAnsi"/>
          <w:sz w:val="24"/>
          <w:szCs w:val="24"/>
        </w:rPr>
        <w:t xml:space="preserve">Sur le plan du </w:t>
      </w:r>
      <w:r w:rsidRPr="00E15D9D">
        <w:rPr>
          <w:rFonts w:eastAsia="Times New Roman" w:cstheme="minorHAnsi"/>
          <w:b/>
          <w:sz w:val="24"/>
          <w:szCs w:val="24"/>
        </w:rPr>
        <w:t>tourisme durable</w:t>
      </w:r>
      <w:r>
        <w:rPr>
          <w:rFonts w:eastAsia="Times New Roman" w:cstheme="minorHAnsi"/>
          <w:sz w:val="24"/>
          <w:szCs w:val="24"/>
        </w:rPr>
        <w:t xml:space="preserve">, le Pays de Haute Mayenne a réalisé dès 2011 un travail en </w:t>
      </w:r>
      <w:r w:rsidRPr="00E15D9D">
        <w:rPr>
          <w:rFonts w:eastAsia="Times New Roman" w:cstheme="minorHAnsi"/>
          <w:b/>
          <w:sz w:val="24"/>
          <w:szCs w:val="24"/>
        </w:rPr>
        <w:t xml:space="preserve">coopération avec les </w:t>
      </w:r>
      <w:r w:rsidRPr="0020448B">
        <w:rPr>
          <w:rFonts w:eastAsia="Times New Roman" w:cstheme="minorHAnsi"/>
          <w:b/>
          <w:sz w:val="24"/>
          <w:szCs w:val="24"/>
        </w:rPr>
        <w:t xml:space="preserve">territoires </w:t>
      </w:r>
      <w:r w:rsidRPr="00E15D9D">
        <w:rPr>
          <w:rFonts w:eastAsia="Times New Roman" w:cstheme="minorHAnsi"/>
          <w:b/>
          <w:sz w:val="24"/>
          <w:szCs w:val="24"/>
        </w:rPr>
        <w:t>voisins</w:t>
      </w:r>
      <w:r>
        <w:rPr>
          <w:rFonts w:eastAsia="Times New Roman" w:cstheme="minorHAnsi"/>
          <w:sz w:val="24"/>
          <w:szCs w:val="24"/>
        </w:rPr>
        <w:t xml:space="preserve"> </w:t>
      </w:r>
      <w:r w:rsidRPr="0020448B">
        <w:rPr>
          <w:rFonts w:eastAsia="Times New Roman" w:cstheme="minorHAnsi"/>
          <w:sz w:val="24"/>
          <w:szCs w:val="24"/>
        </w:rPr>
        <w:t>du Sud Mayenne, du Pays du Mans et de la Vallée de la Sarthe</w:t>
      </w:r>
      <w:r>
        <w:rPr>
          <w:rFonts w:eastAsia="Times New Roman" w:cstheme="minorHAnsi"/>
          <w:sz w:val="24"/>
          <w:szCs w:val="24"/>
        </w:rPr>
        <w:t xml:space="preserve"> avec pour objectif </w:t>
      </w:r>
      <w:r w:rsidRPr="0020448B">
        <w:rPr>
          <w:rFonts w:eastAsia="Times New Roman" w:cstheme="minorHAnsi"/>
          <w:sz w:val="24"/>
          <w:szCs w:val="24"/>
        </w:rPr>
        <w:t xml:space="preserve">de développer et </w:t>
      </w:r>
      <w:r>
        <w:rPr>
          <w:rFonts w:eastAsia="Times New Roman" w:cstheme="minorHAnsi"/>
          <w:sz w:val="24"/>
          <w:szCs w:val="24"/>
        </w:rPr>
        <w:t xml:space="preserve">de </w:t>
      </w:r>
      <w:r w:rsidRPr="0020448B">
        <w:rPr>
          <w:rFonts w:eastAsia="Times New Roman" w:cstheme="minorHAnsi"/>
          <w:sz w:val="24"/>
          <w:szCs w:val="24"/>
        </w:rPr>
        <w:t>commercialiser une offre “spécifique” dans chaque territoire avec les prestataires locaux.</w:t>
      </w:r>
      <w:r>
        <w:rPr>
          <w:rFonts w:eastAsia="Times New Roman" w:cstheme="minorHAnsi"/>
          <w:sz w:val="24"/>
          <w:szCs w:val="24"/>
        </w:rPr>
        <w:t xml:space="preserve"> Cette stratégie a permis de réaliser un</w:t>
      </w:r>
      <w:r w:rsidRPr="001143F1">
        <w:rPr>
          <w:rFonts w:eastAsia="Times New Roman" w:cstheme="minorHAnsi"/>
          <w:b/>
          <w:sz w:val="24"/>
          <w:szCs w:val="24"/>
        </w:rPr>
        <w:t xml:space="preserve"> programme de formation dédié aux prestataires et acteurs touristiques locaux</w:t>
      </w:r>
      <w:r>
        <w:rPr>
          <w:rFonts w:eastAsia="Times New Roman" w:cstheme="minorHAnsi"/>
          <w:sz w:val="24"/>
          <w:szCs w:val="24"/>
        </w:rPr>
        <w:t>, d</w:t>
      </w:r>
      <w:r w:rsidRPr="0020448B">
        <w:rPr>
          <w:rFonts w:eastAsia="Times New Roman" w:cstheme="minorHAnsi"/>
          <w:sz w:val="24"/>
          <w:szCs w:val="24"/>
        </w:rPr>
        <w:t>es référentiels pour qualifier l’offre touristiq</w:t>
      </w:r>
      <w:r>
        <w:rPr>
          <w:rFonts w:eastAsia="Times New Roman" w:cstheme="minorHAnsi"/>
          <w:sz w:val="24"/>
          <w:szCs w:val="24"/>
        </w:rPr>
        <w:t xml:space="preserve">ue durable ont aussi été créés </w:t>
      </w:r>
      <w:r w:rsidRPr="0020448B">
        <w:rPr>
          <w:rFonts w:eastAsia="Times New Roman" w:cstheme="minorHAnsi"/>
          <w:sz w:val="24"/>
          <w:szCs w:val="24"/>
        </w:rPr>
        <w:t>et testés avec des acteurs touristiques.</w:t>
      </w:r>
      <w:r>
        <w:rPr>
          <w:rFonts w:eastAsia="Times New Roman" w:cstheme="minorHAnsi"/>
          <w:sz w:val="24"/>
          <w:szCs w:val="24"/>
        </w:rPr>
        <w:t xml:space="preserve"> Enfin, d</w:t>
      </w:r>
      <w:r w:rsidRPr="0020448B">
        <w:rPr>
          <w:rFonts w:eastAsia="Times New Roman" w:cstheme="minorHAnsi"/>
          <w:sz w:val="24"/>
          <w:szCs w:val="24"/>
        </w:rPr>
        <w:t xml:space="preserve">es idées séjours privilégiant </w:t>
      </w:r>
      <w:r w:rsidRPr="001143F1">
        <w:rPr>
          <w:rFonts w:eastAsia="Times New Roman" w:cstheme="minorHAnsi"/>
          <w:b/>
          <w:sz w:val="24"/>
          <w:szCs w:val="24"/>
        </w:rPr>
        <w:t>les modes de déplacement doux</w:t>
      </w:r>
      <w:r w:rsidRPr="0020448B">
        <w:rPr>
          <w:rFonts w:eastAsia="Times New Roman" w:cstheme="minorHAnsi"/>
          <w:sz w:val="24"/>
          <w:szCs w:val="24"/>
        </w:rPr>
        <w:t xml:space="preserve"> ont été initiées en 2013. Chaque pays a ainsi élaboré des idées week-end durables. Aujourd’hui, les premières bases d’un séjour durable « </w:t>
      </w:r>
      <w:proofErr w:type="spellStart"/>
      <w:r w:rsidRPr="0020448B">
        <w:rPr>
          <w:rFonts w:eastAsia="Times New Roman" w:cstheme="minorHAnsi"/>
          <w:sz w:val="24"/>
          <w:szCs w:val="24"/>
        </w:rPr>
        <w:t>interpays</w:t>
      </w:r>
      <w:proofErr w:type="spellEnd"/>
      <w:r w:rsidRPr="0020448B">
        <w:rPr>
          <w:rFonts w:eastAsia="Times New Roman" w:cstheme="minorHAnsi"/>
          <w:sz w:val="24"/>
          <w:szCs w:val="24"/>
        </w:rPr>
        <w:t> » son</w:t>
      </w:r>
      <w:r>
        <w:rPr>
          <w:rFonts w:eastAsia="Times New Roman" w:cstheme="minorHAnsi"/>
          <w:sz w:val="24"/>
          <w:szCs w:val="24"/>
        </w:rPr>
        <w:t>t en place.</w:t>
      </w:r>
    </w:p>
    <w:p w:rsidR="001143F1" w:rsidRDefault="001143F1" w:rsidP="001143F1">
      <w:pPr>
        <w:spacing w:before="100" w:beforeAutospacing="1" w:after="100" w:afterAutospacing="1" w:line="240" w:lineRule="auto"/>
        <w:ind w:left="709"/>
        <w:jc w:val="both"/>
        <w:rPr>
          <w:rFonts w:eastAsia="Times New Roman" w:cstheme="minorHAnsi"/>
          <w:sz w:val="24"/>
          <w:szCs w:val="24"/>
        </w:rPr>
      </w:pPr>
    </w:p>
    <w:p w:rsidR="00010DB6" w:rsidRPr="0035705A" w:rsidRDefault="00010DB6" w:rsidP="00472903">
      <w:pPr>
        <w:pStyle w:val="Paragraphedeliste"/>
        <w:numPr>
          <w:ilvl w:val="0"/>
          <w:numId w:val="16"/>
        </w:numPr>
        <w:spacing w:before="100" w:beforeAutospacing="1" w:after="100" w:afterAutospacing="1" w:line="240" w:lineRule="auto"/>
        <w:ind w:left="709" w:hanging="425"/>
        <w:jc w:val="both"/>
        <w:rPr>
          <w:rFonts w:eastAsia="Times New Roman" w:cstheme="minorHAnsi"/>
          <w:b/>
          <w:sz w:val="28"/>
          <w:szCs w:val="28"/>
        </w:rPr>
      </w:pPr>
      <w:proofErr w:type="spellStart"/>
      <w:r w:rsidRPr="0035705A">
        <w:rPr>
          <w:rFonts w:eastAsia="Times New Roman" w:cstheme="minorHAnsi"/>
          <w:b/>
          <w:sz w:val="28"/>
          <w:szCs w:val="28"/>
        </w:rPr>
        <w:t>Biovallée</w:t>
      </w:r>
      <w:proofErr w:type="spellEnd"/>
      <w:r w:rsidR="00261B75" w:rsidRPr="0035705A">
        <w:rPr>
          <w:rFonts w:eastAsia="Times New Roman" w:cstheme="minorHAnsi"/>
          <w:b/>
          <w:sz w:val="28"/>
          <w:szCs w:val="28"/>
        </w:rPr>
        <w:t xml:space="preserve"> (Drôme) : </w:t>
      </w:r>
      <w:r w:rsidR="00456B0F" w:rsidRPr="0035705A">
        <w:rPr>
          <w:rFonts w:eastAsia="Times New Roman" w:cstheme="minorHAnsi"/>
          <w:b/>
          <w:sz w:val="28"/>
          <w:szCs w:val="28"/>
        </w:rPr>
        <w:t>un éco territoire rural de référence</w:t>
      </w:r>
    </w:p>
    <w:p w:rsidR="00010DB6" w:rsidRDefault="00010DB6" w:rsidP="00010DB6">
      <w:pPr>
        <w:pStyle w:val="Paragraphedeliste"/>
        <w:spacing w:before="100" w:beforeAutospacing="1" w:after="100" w:afterAutospacing="1" w:line="240" w:lineRule="auto"/>
        <w:ind w:left="1069"/>
        <w:jc w:val="both"/>
        <w:rPr>
          <w:rFonts w:eastAsia="Times New Roman" w:cstheme="minorHAnsi"/>
          <w:sz w:val="28"/>
          <w:szCs w:val="28"/>
        </w:rPr>
      </w:pPr>
    </w:p>
    <w:p w:rsidR="00BA7A2F" w:rsidRDefault="00010DB6" w:rsidP="00010DB6">
      <w:pPr>
        <w:pStyle w:val="Paragraphedeliste"/>
        <w:spacing w:before="100" w:beforeAutospacing="1" w:after="100" w:afterAutospacing="1" w:line="240" w:lineRule="auto"/>
        <w:ind w:left="709"/>
        <w:jc w:val="both"/>
        <w:rPr>
          <w:rFonts w:eastAsia="Times New Roman" w:cstheme="minorHAnsi"/>
          <w:sz w:val="24"/>
          <w:szCs w:val="24"/>
        </w:rPr>
      </w:pPr>
      <w:r w:rsidRPr="00010DB6">
        <w:rPr>
          <w:rFonts w:eastAsia="Times New Roman" w:cstheme="minorHAnsi"/>
          <w:sz w:val="24"/>
          <w:szCs w:val="24"/>
        </w:rPr>
        <w:t xml:space="preserve">Située dans la Drôme, </w:t>
      </w:r>
      <w:r>
        <w:rPr>
          <w:rFonts w:eastAsia="Times New Roman" w:cstheme="minorHAnsi"/>
          <w:sz w:val="24"/>
          <w:szCs w:val="24"/>
        </w:rPr>
        <w:t>« </w:t>
      </w:r>
      <w:r w:rsidRPr="00010DB6">
        <w:rPr>
          <w:rFonts w:eastAsia="Times New Roman" w:cstheme="minorHAnsi"/>
          <w:sz w:val="24"/>
          <w:szCs w:val="24"/>
        </w:rPr>
        <w:t xml:space="preserve">La </w:t>
      </w:r>
      <w:proofErr w:type="spellStart"/>
      <w:r w:rsidRPr="00010DB6">
        <w:rPr>
          <w:rFonts w:eastAsia="Times New Roman" w:cstheme="minorHAnsi"/>
          <w:sz w:val="24"/>
          <w:szCs w:val="24"/>
        </w:rPr>
        <w:t>Biovallée</w:t>
      </w:r>
      <w:proofErr w:type="spellEnd"/>
      <w:r>
        <w:rPr>
          <w:rFonts w:eastAsia="Times New Roman" w:cstheme="minorHAnsi"/>
          <w:sz w:val="24"/>
          <w:szCs w:val="24"/>
        </w:rPr>
        <w:t> »</w:t>
      </w:r>
      <w:r w:rsidRPr="00010DB6">
        <w:rPr>
          <w:rFonts w:eastAsia="Times New Roman" w:cstheme="minorHAnsi"/>
          <w:sz w:val="24"/>
          <w:szCs w:val="24"/>
        </w:rPr>
        <w:t xml:space="preserve"> est un</w:t>
      </w:r>
      <w:r>
        <w:rPr>
          <w:rFonts w:eastAsia="Times New Roman" w:cstheme="minorHAnsi"/>
          <w:sz w:val="24"/>
          <w:szCs w:val="24"/>
        </w:rPr>
        <w:t xml:space="preserve"> </w:t>
      </w:r>
      <w:r w:rsidRPr="00BA7A2F">
        <w:rPr>
          <w:rFonts w:eastAsia="Times New Roman" w:cstheme="minorHAnsi"/>
          <w:b/>
          <w:sz w:val="24"/>
          <w:szCs w:val="24"/>
        </w:rPr>
        <w:t xml:space="preserve">espace </w:t>
      </w:r>
      <w:r w:rsidR="003E0A16" w:rsidRPr="00BA7A2F">
        <w:rPr>
          <w:rFonts w:eastAsia="Times New Roman" w:cstheme="minorHAnsi"/>
          <w:b/>
          <w:sz w:val="24"/>
          <w:szCs w:val="24"/>
        </w:rPr>
        <w:t xml:space="preserve">réunissant 4 intercommunalités </w:t>
      </w:r>
      <w:r w:rsidR="003E0A16">
        <w:rPr>
          <w:rFonts w:eastAsia="Times New Roman" w:cstheme="minorHAnsi"/>
          <w:sz w:val="24"/>
          <w:szCs w:val="24"/>
        </w:rPr>
        <w:t xml:space="preserve">(102 communes et 54 000 habitants) </w:t>
      </w:r>
      <w:r>
        <w:rPr>
          <w:rFonts w:eastAsia="Times New Roman" w:cstheme="minorHAnsi"/>
          <w:sz w:val="24"/>
          <w:szCs w:val="24"/>
        </w:rPr>
        <w:t xml:space="preserve">organisé autour d’un </w:t>
      </w:r>
      <w:r w:rsidRPr="003E0A16">
        <w:rPr>
          <w:rFonts w:eastAsia="Times New Roman" w:cstheme="minorHAnsi"/>
          <w:b/>
          <w:sz w:val="24"/>
          <w:szCs w:val="24"/>
        </w:rPr>
        <w:t>projet de la transition énergétique et écologique</w:t>
      </w:r>
      <w:r w:rsidR="003E0A16" w:rsidRPr="003E0A16">
        <w:rPr>
          <w:rFonts w:eastAsia="Times New Roman" w:cstheme="minorHAnsi"/>
          <w:b/>
          <w:sz w:val="24"/>
          <w:szCs w:val="24"/>
        </w:rPr>
        <w:t xml:space="preserve"> </w:t>
      </w:r>
      <w:r w:rsidR="003E0A16">
        <w:rPr>
          <w:rFonts w:eastAsia="Times New Roman" w:cstheme="minorHAnsi"/>
          <w:sz w:val="24"/>
          <w:szCs w:val="24"/>
        </w:rPr>
        <w:t>qui est né en 2005 à l’initiative de la Région Rhône Alpes</w:t>
      </w:r>
      <w:r w:rsidR="00456B0F">
        <w:rPr>
          <w:rFonts w:eastAsia="Times New Roman" w:cstheme="minorHAnsi"/>
          <w:sz w:val="24"/>
          <w:szCs w:val="24"/>
        </w:rPr>
        <w:t xml:space="preserve"> (Grand projet)</w:t>
      </w:r>
      <w:r w:rsidR="00BA7A2F">
        <w:rPr>
          <w:rFonts w:eastAsia="Times New Roman" w:cstheme="minorHAnsi"/>
          <w:sz w:val="24"/>
          <w:szCs w:val="24"/>
        </w:rPr>
        <w:t xml:space="preserve"> et des acteurs locaux</w:t>
      </w:r>
      <w:r>
        <w:rPr>
          <w:rFonts w:eastAsia="Times New Roman" w:cstheme="minorHAnsi"/>
          <w:sz w:val="24"/>
          <w:szCs w:val="24"/>
        </w:rPr>
        <w:t xml:space="preserve">. </w:t>
      </w:r>
    </w:p>
    <w:p w:rsidR="00BA7A2F" w:rsidRDefault="00BA7A2F" w:rsidP="00010DB6">
      <w:pPr>
        <w:pStyle w:val="Paragraphedeliste"/>
        <w:spacing w:before="100" w:beforeAutospacing="1" w:after="100" w:afterAutospacing="1" w:line="240" w:lineRule="auto"/>
        <w:ind w:left="709"/>
        <w:jc w:val="both"/>
        <w:rPr>
          <w:rFonts w:eastAsia="Times New Roman" w:cstheme="minorHAnsi"/>
          <w:sz w:val="24"/>
          <w:szCs w:val="24"/>
        </w:rPr>
      </w:pPr>
    </w:p>
    <w:p w:rsidR="00BA7A2F" w:rsidRDefault="00BA7A2F" w:rsidP="00010DB6">
      <w:pPr>
        <w:pStyle w:val="Paragraphedeliste"/>
        <w:spacing w:before="100" w:beforeAutospacing="1" w:after="100" w:afterAutospacing="1" w:line="240" w:lineRule="auto"/>
        <w:ind w:left="709"/>
        <w:jc w:val="both"/>
        <w:rPr>
          <w:rFonts w:eastAsia="Times New Roman" w:cstheme="minorHAnsi"/>
          <w:sz w:val="24"/>
          <w:szCs w:val="24"/>
        </w:rPr>
      </w:pPr>
    </w:p>
    <w:p w:rsidR="00BA7A2F" w:rsidRDefault="006518BD" w:rsidP="00010DB6">
      <w:pPr>
        <w:pStyle w:val="Paragraphedeliste"/>
        <w:spacing w:before="100" w:beforeAutospacing="1" w:after="100" w:afterAutospacing="1" w:line="240" w:lineRule="auto"/>
        <w:ind w:left="709"/>
        <w:jc w:val="both"/>
        <w:rPr>
          <w:rFonts w:eastAsia="Times New Roman" w:cstheme="minorHAnsi"/>
          <w:sz w:val="24"/>
          <w:szCs w:val="24"/>
        </w:rPr>
      </w:pPr>
      <w:r w:rsidRPr="00BA7A2F">
        <w:rPr>
          <w:rFonts w:eastAsia="Times New Roman" w:cstheme="minorHAnsi"/>
          <w:noProof/>
          <w:sz w:val="24"/>
          <w:szCs w:val="24"/>
        </w:rPr>
        <mc:AlternateContent>
          <mc:Choice Requires="wps">
            <w:drawing>
              <wp:anchor distT="0" distB="0" distL="114300" distR="114300" simplePos="0" relativeHeight="251665408" behindDoc="0" locked="0" layoutInCell="1" allowOverlap="1" wp14:anchorId="28EBDA72" wp14:editId="7B28120A">
                <wp:simplePos x="0" y="0"/>
                <wp:positionH relativeFrom="column">
                  <wp:align>center</wp:align>
                </wp:positionH>
                <wp:positionV relativeFrom="paragraph">
                  <wp:posOffset>0</wp:posOffset>
                </wp:positionV>
                <wp:extent cx="5549265" cy="2805430"/>
                <wp:effectExtent l="0" t="0" r="13335" b="1397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789" cy="2805982"/>
                        </a:xfrm>
                        <a:prstGeom prst="rect">
                          <a:avLst/>
                        </a:prstGeom>
                        <a:solidFill>
                          <a:srgbClr val="FFFFFF"/>
                        </a:solidFill>
                        <a:ln w="9525">
                          <a:solidFill>
                            <a:srgbClr val="000000"/>
                          </a:solidFill>
                          <a:miter lim="800000"/>
                          <a:headEnd/>
                          <a:tailEnd/>
                        </a:ln>
                      </wps:spPr>
                      <wps:txbx>
                        <w:txbxContent>
                          <w:p w:rsidR="0006402D" w:rsidRDefault="0006402D">
                            <w:r>
                              <w:rPr>
                                <w:noProof/>
                              </w:rPr>
                              <w:drawing>
                                <wp:inline distT="0" distB="0" distL="0" distR="0" wp14:anchorId="4826A5B4" wp14:editId="0DAFBBD7">
                                  <wp:extent cx="4507594" cy="3188473"/>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vallee .png"/>
                                          <pic:cNvPicPr/>
                                        </pic:nvPicPr>
                                        <pic:blipFill>
                                          <a:blip r:embed="rId14">
                                            <a:extLst>
                                              <a:ext uri="{28A0092B-C50C-407E-A947-70E740481C1C}">
                                                <a14:useLocalDpi xmlns:a14="http://schemas.microsoft.com/office/drawing/2010/main" val="0"/>
                                              </a:ext>
                                            </a:extLst>
                                          </a:blip>
                                          <a:stretch>
                                            <a:fillRect/>
                                          </a:stretch>
                                        </pic:blipFill>
                                        <pic:spPr>
                                          <a:xfrm>
                                            <a:off x="0" y="0"/>
                                            <a:ext cx="4515341" cy="319395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436.95pt;height:220.9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">
                <v:textbox>
                  <w:txbxContent>
                    <w:p w:rsidR="0006402D" w:rsidRDefault="0006402D">
                      <w:r>
                        <w:rPr>
                          <w:noProof/>
                        </w:rPr>
                        <w:drawing>
                          <wp:inline distT="0" distB="0" distL="0" distR="0" wp14:anchorId="4826A5B4" wp14:editId="0DAFBBD7">
                            <wp:extent cx="4507594" cy="3188473"/>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vallee .png"/>
                                    <pic:cNvPicPr/>
                                  </pic:nvPicPr>
                                  <pic:blipFill>
                                    <a:blip r:embed="rId15">
                                      <a:extLst>
                                        <a:ext uri="{28A0092B-C50C-407E-A947-70E740481C1C}">
                                          <a14:useLocalDpi xmlns:a14="http://schemas.microsoft.com/office/drawing/2010/main" val="0"/>
                                        </a:ext>
                                      </a:extLst>
                                    </a:blip>
                                    <a:stretch>
                                      <a:fillRect/>
                                    </a:stretch>
                                  </pic:blipFill>
                                  <pic:spPr>
                                    <a:xfrm>
                                      <a:off x="0" y="0"/>
                                      <a:ext cx="4515341" cy="3193953"/>
                                    </a:xfrm>
                                    <a:prstGeom prst="rect">
                                      <a:avLst/>
                                    </a:prstGeom>
                                  </pic:spPr>
                                </pic:pic>
                              </a:graphicData>
                            </a:graphic>
                          </wp:inline>
                        </w:drawing>
                      </w:r>
                    </w:p>
                  </w:txbxContent>
                </v:textbox>
              </v:shape>
            </w:pict>
          </mc:Fallback>
        </mc:AlternateContent>
      </w:r>
    </w:p>
    <w:p w:rsidR="00BA7A2F" w:rsidRDefault="00BA7A2F" w:rsidP="00010DB6">
      <w:pPr>
        <w:pStyle w:val="Paragraphedeliste"/>
        <w:spacing w:before="100" w:beforeAutospacing="1" w:after="100" w:afterAutospacing="1" w:line="240" w:lineRule="auto"/>
        <w:ind w:left="709"/>
        <w:jc w:val="both"/>
        <w:rPr>
          <w:rFonts w:eastAsia="Times New Roman" w:cstheme="minorHAnsi"/>
          <w:sz w:val="24"/>
          <w:szCs w:val="24"/>
        </w:rPr>
      </w:pPr>
    </w:p>
    <w:p w:rsidR="00BA7A2F" w:rsidRDefault="00BA7A2F" w:rsidP="00010DB6">
      <w:pPr>
        <w:pStyle w:val="Paragraphedeliste"/>
        <w:spacing w:before="100" w:beforeAutospacing="1" w:after="100" w:afterAutospacing="1" w:line="240" w:lineRule="auto"/>
        <w:ind w:left="709"/>
        <w:jc w:val="both"/>
        <w:rPr>
          <w:rFonts w:eastAsia="Times New Roman" w:cstheme="minorHAnsi"/>
          <w:sz w:val="24"/>
          <w:szCs w:val="24"/>
        </w:rPr>
      </w:pPr>
    </w:p>
    <w:p w:rsidR="00BA7A2F" w:rsidRDefault="00BA7A2F" w:rsidP="00010DB6">
      <w:pPr>
        <w:pStyle w:val="Paragraphedeliste"/>
        <w:spacing w:before="100" w:beforeAutospacing="1" w:after="100" w:afterAutospacing="1" w:line="240" w:lineRule="auto"/>
        <w:ind w:left="709"/>
        <w:jc w:val="both"/>
        <w:rPr>
          <w:rFonts w:eastAsia="Times New Roman" w:cstheme="minorHAnsi"/>
          <w:sz w:val="24"/>
          <w:szCs w:val="24"/>
        </w:rPr>
      </w:pPr>
    </w:p>
    <w:p w:rsidR="00BA7A2F" w:rsidRDefault="00BA7A2F" w:rsidP="00010DB6">
      <w:pPr>
        <w:pStyle w:val="Paragraphedeliste"/>
        <w:spacing w:before="100" w:beforeAutospacing="1" w:after="100" w:afterAutospacing="1" w:line="240" w:lineRule="auto"/>
        <w:ind w:left="709"/>
        <w:jc w:val="both"/>
        <w:rPr>
          <w:rFonts w:eastAsia="Times New Roman" w:cstheme="minorHAnsi"/>
          <w:sz w:val="24"/>
          <w:szCs w:val="24"/>
        </w:rPr>
      </w:pPr>
    </w:p>
    <w:p w:rsidR="00BA7A2F" w:rsidRDefault="00BA7A2F" w:rsidP="00010DB6">
      <w:pPr>
        <w:pStyle w:val="Paragraphedeliste"/>
        <w:spacing w:before="100" w:beforeAutospacing="1" w:after="100" w:afterAutospacing="1" w:line="240" w:lineRule="auto"/>
        <w:ind w:left="709"/>
        <w:jc w:val="both"/>
        <w:rPr>
          <w:rFonts w:eastAsia="Times New Roman" w:cstheme="minorHAnsi"/>
          <w:sz w:val="24"/>
          <w:szCs w:val="24"/>
        </w:rPr>
      </w:pPr>
    </w:p>
    <w:p w:rsidR="00BA7A2F" w:rsidRDefault="00BA7A2F" w:rsidP="00010DB6">
      <w:pPr>
        <w:pStyle w:val="Paragraphedeliste"/>
        <w:spacing w:before="100" w:beforeAutospacing="1" w:after="100" w:afterAutospacing="1" w:line="240" w:lineRule="auto"/>
        <w:ind w:left="709"/>
        <w:jc w:val="both"/>
        <w:rPr>
          <w:rFonts w:eastAsia="Times New Roman" w:cstheme="minorHAnsi"/>
          <w:sz w:val="24"/>
          <w:szCs w:val="24"/>
        </w:rPr>
      </w:pPr>
    </w:p>
    <w:p w:rsidR="00BA7A2F" w:rsidRDefault="00BA7A2F" w:rsidP="00010DB6">
      <w:pPr>
        <w:pStyle w:val="Paragraphedeliste"/>
        <w:spacing w:before="100" w:beforeAutospacing="1" w:after="100" w:afterAutospacing="1" w:line="240" w:lineRule="auto"/>
        <w:ind w:left="709"/>
        <w:jc w:val="both"/>
        <w:rPr>
          <w:rFonts w:eastAsia="Times New Roman" w:cstheme="minorHAnsi"/>
          <w:sz w:val="24"/>
          <w:szCs w:val="24"/>
        </w:rPr>
      </w:pPr>
    </w:p>
    <w:p w:rsidR="00BA7A2F" w:rsidRDefault="00BA7A2F" w:rsidP="00010DB6">
      <w:pPr>
        <w:pStyle w:val="Paragraphedeliste"/>
        <w:spacing w:before="100" w:beforeAutospacing="1" w:after="100" w:afterAutospacing="1" w:line="240" w:lineRule="auto"/>
        <w:ind w:left="709"/>
        <w:jc w:val="both"/>
        <w:rPr>
          <w:rFonts w:eastAsia="Times New Roman" w:cstheme="minorHAnsi"/>
          <w:sz w:val="24"/>
          <w:szCs w:val="24"/>
        </w:rPr>
      </w:pPr>
    </w:p>
    <w:p w:rsidR="00BA7A2F" w:rsidRDefault="00BA7A2F" w:rsidP="00010DB6">
      <w:pPr>
        <w:pStyle w:val="Paragraphedeliste"/>
        <w:spacing w:before="100" w:beforeAutospacing="1" w:after="100" w:afterAutospacing="1" w:line="240" w:lineRule="auto"/>
        <w:ind w:left="709"/>
        <w:jc w:val="both"/>
        <w:rPr>
          <w:rFonts w:eastAsia="Times New Roman" w:cstheme="minorHAnsi"/>
          <w:sz w:val="24"/>
          <w:szCs w:val="24"/>
        </w:rPr>
      </w:pPr>
    </w:p>
    <w:p w:rsidR="00BA7A2F" w:rsidRDefault="00BA7A2F" w:rsidP="00010DB6">
      <w:pPr>
        <w:pStyle w:val="Paragraphedeliste"/>
        <w:spacing w:before="100" w:beforeAutospacing="1" w:after="100" w:afterAutospacing="1" w:line="240" w:lineRule="auto"/>
        <w:ind w:left="709"/>
        <w:jc w:val="both"/>
        <w:rPr>
          <w:rFonts w:eastAsia="Times New Roman" w:cstheme="minorHAnsi"/>
          <w:sz w:val="24"/>
          <w:szCs w:val="24"/>
        </w:rPr>
      </w:pPr>
    </w:p>
    <w:p w:rsidR="00BA7A2F" w:rsidRDefault="00BA7A2F" w:rsidP="00010DB6">
      <w:pPr>
        <w:pStyle w:val="Paragraphedeliste"/>
        <w:spacing w:before="100" w:beforeAutospacing="1" w:after="100" w:afterAutospacing="1" w:line="240" w:lineRule="auto"/>
        <w:ind w:left="709"/>
        <w:jc w:val="both"/>
        <w:rPr>
          <w:rFonts w:eastAsia="Times New Roman" w:cstheme="minorHAnsi"/>
          <w:sz w:val="24"/>
          <w:szCs w:val="24"/>
        </w:rPr>
      </w:pPr>
    </w:p>
    <w:p w:rsidR="00BA7A2F" w:rsidRDefault="00BA7A2F" w:rsidP="00010DB6">
      <w:pPr>
        <w:pStyle w:val="Paragraphedeliste"/>
        <w:spacing w:before="100" w:beforeAutospacing="1" w:after="100" w:afterAutospacing="1" w:line="240" w:lineRule="auto"/>
        <w:ind w:left="709"/>
        <w:jc w:val="both"/>
        <w:rPr>
          <w:rFonts w:eastAsia="Times New Roman" w:cstheme="minorHAnsi"/>
          <w:sz w:val="24"/>
          <w:szCs w:val="24"/>
        </w:rPr>
      </w:pPr>
    </w:p>
    <w:p w:rsidR="00BA7A2F" w:rsidRDefault="00BA7A2F" w:rsidP="00010DB6">
      <w:pPr>
        <w:pStyle w:val="Paragraphedeliste"/>
        <w:spacing w:before="100" w:beforeAutospacing="1" w:after="100" w:afterAutospacing="1" w:line="240" w:lineRule="auto"/>
        <w:ind w:left="709"/>
        <w:jc w:val="both"/>
        <w:rPr>
          <w:rFonts w:eastAsia="Times New Roman" w:cstheme="minorHAnsi"/>
          <w:sz w:val="24"/>
          <w:szCs w:val="24"/>
        </w:rPr>
      </w:pPr>
    </w:p>
    <w:p w:rsidR="00261B75" w:rsidRPr="00261B75" w:rsidRDefault="00261B75" w:rsidP="00261B75">
      <w:pPr>
        <w:spacing w:before="100" w:beforeAutospacing="1" w:after="100" w:afterAutospacing="1" w:line="240" w:lineRule="auto"/>
        <w:jc w:val="both"/>
        <w:rPr>
          <w:rFonts w:eastAsia="Times New Roman" w:cstheme="minorHAnsi"/>
          <w:sz w:val="24"/>
          <w:szCs w:val="24"/>
        </w:rPr>
      </w:pPr>
    </w:p>
    <w:p w:rsidR="00261B75" w:rsidRDefault="003E0A16" w:rsidP="00261B75">
      <w:pPr>
        <w:pStyle w:val="Paragraphedeliste"/>
        <w:spacing w:before="100" w:beforeAutospacing="1" w:after="100" w:afterAutospacing="1" w:line="240" w:lineRule="auto"/>
        <w:ind w:left="709"/>
        <w:jc w:val="both"/>
        <w:rPr>
          <w:rFonts w:eastAsia="Times New Roman" w:cstheme="minorHAnsi"/>
          <w:sz w:val="24"/>
          <w:szCs w:val="24"/>
        </w:rPr>
      </w:pPr>
      <w:r>
        <w:rPr>
          <w:rFonts w:eastAsia="Times New Roman" w:cstheme="minorHAnsi"/>
          <w:sz w:val="24"/>
          <w:szCs w:val="24"/>
        </w:rPr>
        <w:t>L’objectif est ambitieux et consiste à f</w:t>
      </w:r>
      <w:r w:rsidR="00010DB6" w:rsidRPr="0073362C">
        <w:rPr>
          <w:rFonts w:eastAsia="Times New Roman" w:cstheme="minorHAnsi"/>
          <w:sz w:val="24"/>
          <w:szCs w:val="24"/>
        </w:rPr>
        <w:t>aire sortir de terre 15 </w:t>
      </w:r>
      <w:r>
        <w:rPr>
          <w:rFonts w:eastAsia="Times New Roman" w:cstheme="minorHAnsi"/>
          <w:sz w:val="24"/>
          <w:szCs w:val="24"/>
        </w:rPr>
        <w:t>« </w:t>
      </w:r>
      <w:proofErr w:type="spellStart"/>
      <w:r w:rsidR="00010DB6" w:rsidRPr="0073362C">
        <w:rPr>
          <w:rFonts w:eastAsia="Times New Roman" w:cstheme="minorHAnsi"/>
          <w:sz w:val="24"/>
          <w:szCs w:val="24"/>
        </w:rPr>
        <w:t>écoquartiers</w:t>
      </w:r>
      <w:proofErr w:type="spellEnd"/>
      <w:r w:rsidR="00010DB6" w:rsidRPr="0073362C">
        <w:rPr>
          <w:rFonts w:eastAsia="Times New Roman" w:cstheme="minorHAnsi"/>
          <w:sz w:val="24"/>
          <w:szCs w:val="24"/>
        </w:rPr>
        <w:t xml:space="preserve"> </w:t>
      </w:r>
      <w:r>
        <w:rPr>
          <w:rFonts w:eastAsia="Times New Roman" w:cstheme="minorHAnsi"/>
          <w:sz w:val="24"/>
          <w:szCs w:val="24"/>
        </w:rPr>
        <w:t xml:space="preserve">ruraux » </w:t>
      </w:r>
      <w:r w:rsidR="00010DB6" w:rsidRPr="0073362C">
        <w:rPr>
          <w:rFonts w:eastAsia="Times New Roman" w:cstheme="minorHAnsi"/>
          <w:sz w:val="24"/>
          <w:szCs w:val="24"/>
        </w:rPr>
        <w:t xml:space="preserve">d’ici à 2015 ; puis stopper l’artificialisation de la zone après 2015 ; assurer l’autonomie énergétique du territoire d’ici à 2020 ; </w:t>
      </w:r>
      <w:r w:rsidR="00010DB6" w:rsidRPr="0073362C">
        <w:rPr>
          <w:rFonts w:eastAsia="Times New Roman" w:cstheme="minorHAnsi"/>
          <w:b/>
          <w:sz w:val="24"/>
          <w:szCs w:val="24"/>
        </w:rPr>
        <w:t>diviser par quatre les consommations énergétiques de chaque habitant</w:t>
      </w:r>
      <w:r w:rsidR="00010DB6" w:rsidRPr="0073362C">
        <w:rPr>
          <w:rFonts w:eastAsia="Times New Roman" w:cstheme="minorHAnsi"/>
          <w:sz w:val="24"/>
          <w:szCs w:val="24"/>
        </w:rPr>
        <w:t xml:space="preserve"> ; </w:t>
      </w:r>
      <w:r w:rsidR="00010DB6" w:rsidRPr="0073362C">
        <w:rPr>
          <w:rFonts w:eastAsia="Times New Roman" w:cstheme="minorHAnsi"/>
          <w:sz w:val="24"/>
          <w:szCs w:val="24"/>
        </w:rPr>
        <w:lastRenderedPageBreak/>
        <w:t>avoir 100 % des déchets</w:t>
      </w:r>
      <w:r>
        <w:rPr>
          <w:rFonts w:eastAsia="Times New Roman" w:cstheme="minorHAnsi"/>
          <w:sz w:val="24"/>
          <w:szCs w:val="24"/>
        </w:rPr>
        <w:t xml:space="preserve"> organiques compostés en 2014  et </w:t>
      </w:r>
      <w:r w:rsidR="00010DB6" w:rsidRPr="0073362C">
        <w:rPr>
          <w:rFonts w:eastAsia="Times New Roman" w:cstheme="minorHAnsi"/>
          <w:sz w:val="24"/>
          <w:szCs w:val="24"/>
        </w:rPr>
        <w:t>50 % des agriculteurs certifiés AB en 2015</w:t>
      </w:r>
      <w:r>
        <w:rPr>
          <w:rFonts w:eastAsia="Times New Roman" w:cstheme="minorHAnsi"/>
          <w:sz w:val="24"/>
          <w:szCs w:val="24"/>
        </w:rPr>
        <w:t>.</w:t>
      </w:r>
      <w:r w:rsidR="00BA7A2F">
        <w:rPr>
          <w:rFonts w:eastAsia="Times New Roman" w:cstheme="minorHAnsi"/>
          <w:sz w:val="24"/>
          <w:szCs w:val="24"/>
        </w:rPr>
        <w:t xml:space="preserve"> </w:t>
      </w:r>
      <w:r w:rsidR="00BA7A2F" w:rsidRPr="00BA7A2F">
        <w:rPr>
          <w:rFonts w:eastAsia="Times New Roman" w:cstheme="minorHAnsi"/>
          <w:b/>
          <w:sz w:val="24"/>
          <w:szCs w:val="24"/>
        </w:rPr>
        <w:t>Un label</w:t>
      </w:r>
      <w:r w:rsidR="00BA7A2F">
        <w:rPr>
          <w:rFonts w:eastAsia="Times New Roman" w:cstheme="minorHAnsi"/>
          <w:sz w:val="24"/>
          <w:szCs w:val="24"/>
        </w:rPr>
        <w:t xml:space="preserve"> « </w:t>
      </w:r>
      <w:proofErr w:type="spellStart"/>
      <w:r w:rsidR="00BA7A2F">
        <w:rPr>
          <w:rFonts w:eastAsia="Times New Roman" w:cstheme="minorHAnsi"/>
          <w:sz w:val="24"/>
          <w:szCs w:val="24"/>
        </w:rPr>
        <w:t>Biovallée</w:t>
      </w:r>
      <w:proofErr w:type="spellEnd"/>
      <w:r w:rsidR="00BA7A2F">
        <w:rPr>
          <w:rFonts w:eastAsia="Times New Roman" w:cstheme="minorHAnsi"/>
          <w:sz w:val="24"/>
          <w:szCs w:val="24"/>
        </w:rPr>
        <w:t xml:space="preserve"> » a été créé pour labéliser les actions mises en place mobilisent </w:t>
      </w:r>
      <w:r w:rsidR="00BA7A2F" w:rsidRPr="00BA7A2F">
        <w:rPr>
          <w:rFonts w:eastAsia="Times New Roman" w:cstheme="minorHAnsi"/>
          <w:b/>
          <w:sz w:val="24"/>
          <w:szCs w:val="24"/>
        </w:rPr>
        <w:t>une large diversité d’acteurs </w:t>
      </w:r>
      <w:r w:rsidR="00BA7A2F">
        <w:rPr>
          <w:rFonts w:eastAsia="Times New Roman" w:cstheme="minorHAnsi"/>
          <w:sz w:val="24"/>
          <w:szCs w:val="24"/>
        </w:rPr>
        <w:t xml:space="preserve">(habitants, collectivités entreprises) de la vallée de la Drôme en </w:t>
      </w:r>
      <w:r w:rsidR="00BA7A2F" w:rsidRPr="006518BD">
        <w:rPr>
          <w:rFonts w:eastAsia="Times New Roman" w:cstheme="minorHAnsi"/>
          <w:sz w:val="24"/>
          <w:szCs w:val="24"/>
        </w:rPr>
        <w:t>matière de développement durable.</w:t>
      </w:r>
      <w:r w:rsidR="00BA7A2F" w:rsidRPr="006518BD">
        <w:rPr>
          <w:sz w:val="24"/>
          <w:szCs w:val="24"/>
        </w:rPr>
        <w:t xml:space="preserve"> Les réalisations sont déjà nombreuses : 100 familles du territoire participent aux défis des « familles à énergies positives » (économies d’énergies)</w:t>
      </w:r>
      <w:r w:rsidR="00137068" w:rsidRPr="006518BD">
        <w:rPr>
          <w:sz w:val="24"/>
          <w:szCs w:val="24"/>
        </w:rPr>
        <w:t>, formation des artisan</w:t>
      </w:r>
      <w:r w:rsidR="00BA7A2F" w:rsidRPr="006518BD">
        <w:rPr>
          <w:sz w:val="24"/>
          <w:szCs w:val="24"/>
        </w:rPr>
        <w:t>s locaux pour réaliser des rénovation</w:t>
      </w:r>
      <w:r w:rsidR="006518BD">
        <w:rPr>
          <w:sz w:val="24"/>
          <w:szCs w:val="24"/>
        </w:rPr>
        <w:t>s</w:t>
      </w:r>
      <w:r w:rsidR="00BA7A2F" w:rsidRPr="006518BD">
        <w:rPr>
          <w:sz w:val="24"/>
          <w:szCs w:val="24"/>
        </w:rPr>
        <w:t xml:space="preserve"> basse énergie des maisons individuelles, </w:t>
      </w:r>
      <w:r w:rsidR="00137068" w:rsidRPr="006518BD">
        <w:rPr>
          <w:sz w:val="24"/>
          <w:szCs w:val="24"/>
        </w:rPr>
        <w:t xml:space="preserve">aménagement du premier </w:t>
      </w:r>
      <w:proofErr w:type="spellStart"/>
      <w:r w:rsidR="00137068" w:rsidRPr="006518BD">
        <w:rPr>
          <w:sz w:val="24"/>
          <w:szCs w:val="24"/>
        </w:rPr>
        <w:t>écoquartier</w:t>
      </w:r>
      <w:proofErr w:type="spellEnd"/>
      <w:r w:rsidR="00137068" w:rsidRPr="006518BD">
        <w:rPr>
          <w:sz w:val="24"/>
          <w:szCs w:val="24"/>
        </w:rPr>
        <w:t xml:space="preserve"> de 80 logements, installations photovoltaïques…</w:t>
      </w:r>
      <w:r w:rsidR="00261B75">
        <w:rPr>
          <w:sz w:val="24"/>
          <w:szCs w:val="24"/>
        </w:rPr>
        <w:t xml:space="preserve"> Enfin, l</w:t>
      </w:r>
      <w:r w:rsidR="00261B75" w:rsidRPr="00261B75">
        <w:rPr>
          <w:rFonts w:eastAsia="Times New Roman" w:cstheme="minorHAnsi"/>
          <w:sz w:val="24"/>
          <w:szCs w:val="24"/>
        </w:rPr>
        <w:t xml:space="preserve">a </w:t>
      </w:r>
      <w:proofErr w:type="spellStart"/>
      <w:r w:rsidR="00261B75" w:rsidRPr="00261B75">
        <w:rPr>
          <w:rFonts w:eastAsia="Times New Roman" w:cstheme="minorHAnsi"/>
          <w:sz w:val="24"/>
          <w:szCs w:val="24"/>
        </w:rPr>
        <w:t>Biovallée</w:t>
      </w:r>
      <w:proofErr w:type="spellEnd"/>
      <w:r w:rsidR="00261B75" w:rsidRPr="00261B75">
        <w:rPr>
          <w:rFonts w:eastAsia="Times New Roman" w:cstheme="minorHAnsi"/>
          <w:sz w:val="24"/>
          <w:szCs w:val="24"/>
        </w:rPr>
        <w:t xml:space="preserve"> s’appuie sur un </w:t>
      </w:r>
      <w:r w:rsidR="00261B75" w:rsidRPr="00261B75">
        <w:rPr>
          <w:rFonts w:eastAsia="Times New Roman" w:cstheme="minorHAnsi"/>
          <w:b/>
          <w:sz w:val="24"/>
          <w:szCs w:val="24"/>
        </w:rPr>
        <w:t>système de gouvernance spécifique</w:t>
      </w:r>
      <w:r w:rsidR="00261B75" w:rsidRPr="00261B75">
        <w:rPr>
          <w:rFonts w:eastAsia="Times New Roman" w:cstheme="minorHAnsi"/>
          <w:sz w:val="24"/>
          <w:szCs w:val="24"/>
        </w:rPr>
        <w:t xml:space="preserve"> pour mettre en place ces actions qui articule un comité de pilotage (composé des représentants des intercommunalités, des présidents des conseils de développement, des représentants de l’Etat, de la Région et du conseil général), avec un comité scientifique (composé de chercheurs, d’universitaires et de scientifiques).</w:t>
      </w:r>
    </w:p>
    <w:p w:rsidR="009E77C8" w:rsidRDefault="009E77C8" w:rsidP="00261B75">
      <w:pPr>
        <w:pStyle w:val="Paragraphedeliste"/>
        <w:spacing w:before="100" w:beforeAutospacing="1" w:after="100" w:afterAutospacing="1" w:line="240" w:lineRule="auto"/>
        <w:ind w:left="709"/>
        <w:jc w:val="both"/>
        <w:rPr>
          <w:rFonts w:eastAsia="Times New Roman" w:cstheme="minorHAnsi"/>
          <w:sz w:val="24"/>
          <w:szCs w:val="24"/>
        </w:rPr>
      </w:pPr>
    </w:p>
    <w:p w:rsidR="005418E8" w:rsidRDefault="005418E8" w:rsidP="00261B75">
      <w:pPr>
        <w:pStyle w:val="Paragraphedeliste"/>
        <w:spacing w:before="100" w:beforeAutospacing="1" w:after="100" w:afterAutospacing="1" w:line="240" w:lineRule="auto"/>
        <w:ind w:left="709"/>
        <w:jc w:val="both"/>
        <w:rPr>
          <w:rFonts w:eastAsia="Times New Roman" w:cstheme="minorHAnsi"/>
          <w:sz w:val="24"/>
          <w:szCs w:val="24"/>
        </w:rPr>
      </w:pPr>
    </w:p>
    <w:p w:rsidR="005418E8" w:rsidRPr="005418E8" w:rsidRDefault="00A227FB" w:rsidP="00472903">
      <w:pPr>
        <w:pStyle w:val="Paragraphedeliste"/>
        <w:numPr>
          <w:ilvl w:val="0"/>
          <w:numId w:val="16"/>
        </w:numPr>
        <w:spacing w:before="100" w:beforeAutospacing="1" w:after="100" w:afterAutospacing="1" w:line="240" w:lineRule="auto"/>
        <w:ind w:left="709" w:hanging="283"/>
        <w:jc w:val="both"/>
        <w:rPr>
          <w:rFonts w:eastAsia="Times New Roman" w:cstheme="minorHAnsi"/>
          <w:b/>
          <w:bCs/>
          <w:sz w:val="28"/>
          <w:szCs w:val="28"/>
        </w:rPr>
      </w:pPr>
      <w:r>
        <w:rPr>
          <w:rFonts w:eastAsia="Times New Roman" w:cstheme="minorHAnsi"/>
          <w:b/>
          <w:bCs/>
          <w:sz w:val="28"/>
          <w:szCs w:val="28"/>
        </w:rPr>
        <w:t xml:space="preserve">Coopération territoriale et écotourisme dans les </w:t>
      </w:r>
      <w:r w:rsidR="005418E8" w:rsidRPr="005418E8">
        <w:rPr>
          <w:rFonts w:eastAsia="Times New Roman" w:cstheme="minorHAnsi"/>
          <w:b/>
          <w:bCs/>
          <w:sz w:val="28"/>
          <w:szCs w:val="28"/>
        </w:rPr>
        <w:t>Landes de Gascogne</w:t>
      </w:r>
    </w:p>
    <w:p w:rsidR="00A227FB" w:rsidRDefault="00186679" w:rsidP="005418E8">
      <w:pPr>
        <w:spacing w:before="100" w:beforeAutospacing="1" w:after="100" w:afterAutospacing="1" w:line="240" w:lineRule="auto"/>
        <w:ind w:left="709"/>
        <w:jc w:val="both"/>
        <w:rPr>
          <w:sz w:val="24"/>
          <w:szCs w:val="24"/>
        </w:rPr>
      </w:pPr>
      <w:r w:rsidRPr="00A227FB">
        <w:rPr>
          <w:noProof/>
          <w:sz w:val="24"/>
          <w:szCs w:val="24"/>
        </w:rPr>
        <mc:AlternateContent>
          <mc:Choice Requires="wps">
            <w:drawing>
              <wp:anchor distT="0" distB="0" distL="114300" distR="114300" simplePos="0" relativeHeight="251671552" behindDoc="0" locked="0" layoutInCell="1" allowOverlap="1" wp14:anchorId="7330DBD8" wp14:editId="346EDAB7">
                <wp:simplePos x="0" y="0"/>
                <wp:positionH relativeFrom="column">
                  <wp:posOffset>3569970</wp:posOffset>
                </wp:positionH>
                <wp:positionV relativeFrom="paragraph">
                  <wp:posOffset>43815</wp:posOffset>
                </wp:positionV>
                <wp:extent cx="2374265" cy="3068955"/>
                <wp:effectExtent l="0" t="0" r="15240" b="1714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68955"/>
                        </a:xfrm>
                        <a:prstGeom prst="rect">
                          <a:avLst/>
                        </a:prstGeom>
                        <a:solidFill>
                          <a:srgbClr val="FFFFFF"/>
                        </a:solidFill>
                        <a:ln w="9525">
                          <a:solidFill>
                            <a:srgbClr val="000000"/>
                          </a:solidFill>
                          <a:miter lim="800000"/>
                          <a:headEnd/>
                          <a:tailEnd/>
                        </a:ln>
                      </wps:spPr>
                      <wps:txbx>
                        <w:txbxContent>
                          <w:p w:rsidR="00A227FB" w:rsidRDefault="00A227FB">
                            <w:r>
                              <w:rPr>
                                <w:noProof/>
                              </w:rPr>
                              <w:drawing>
                                <wp:inline distT="0" distB="0" distL="0" distR="0" wp14:anchorId="49E2E31D" wp14:editId="202F997E">
                                  <wp:extent cx="2385060" cy="29356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aptation-des-moyens-de-transport-pour-un-tourisme-durable--le-concept-decomobilite72.png"/>
                                          <pic:cNvPicPr/>
                                        </pic:nvPicPr>
                                        <pic:blipFill>
                                          <a:blip r:embed="rId16">
                                            <a:extLst>
                                              <a:ext uri="{28A0092B-C50C-407E-A947-70E740481C1C}">
                                                <a14:useLocalDpi xmlns:a14="http://schemas.microsoft.com/office/drawing/2010/main" val="0"/>
                                              </a:ext>
                                            </a:extLst>
                                          </a:blip>
                                          <a:stretch>
                                            <a:fillRect/>
                                          </a:stretch>
                                        </pic:blipFill>
                                        <pic:spPr>
                                          <a:xfrm>
                                            <a:off x="0" y="0"/>
                                            <a:ext cx="2385060" cy="29356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281.1pt;margin-top:3.45pt;width:186.95pt;height:241.6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">
                <v:textbox>
                  <w:txbxContent>
                    <w:p w:rsidR="00A227FB" w:rsidRDefault="00A227FB">
                      <w:r>
                        <w:rPr>
                          <w:noProof/>
                        </w:rPr>
                        <w:drawing>
                          <wp:inline distT="0" distB="0" distL="0" distR="0" wp14:anchorId="49E2E31D" wp14:editId="202F997E">
                            <wp:extent cx="2385060" cy="29356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aptation-des-moyens-de-transport-pour-un-tourisme-durable--le-concept-decomobilite72.png"/>
                                    <pic:cNvPicPr/>
                                  </pic:nvPicPr>
                                  <pic:blipFill>
                                    <a:blip r:embed="rId17">
                                      <a:extLst>
                                        <a:ext uri="{28A0092B-C50C-407E-A947-70E740481C1C}">
                                          <a14:useLocalDpi xmlns:a14="http://schemas.microsoft.com/office/drawing/2010/main" val="0"/>
                                        </a:ext>
                                      </a:extLst>
                                    </a:blip>
                                    <a:stretch>
                                      <a:fillRect/>
                                    </a:stretch>
                                  </pic:blipFill>
                                  <pic:spPr>
                                    <a:xfrm>
                                      <a:off x="0" y="0"/>
                                      <a:ext cx="2385060" cy="2935605"/>
                                    </a:xfrm>
                                    <a:prstGeom prst="rect">
                                      <a:avLst/>
                                    </a:prstGeom>
                                  </pic:spPr>
                                </pic:pic>
                              </a:graphicData>
                            </a:graphic>
                          </wp:inline>
                        </w:drawing>
                      </w:r>
                    </w:p>
                  </w:txbxContent>
                </v:textbox>
              </v:shape>
            </w:pict>
          </mc:Fallback>
        </mc:AlternateContent>
      </w:r>
      <w:r w:rsidR="00D60530" w:rsidRPr="00D60530">
        <w:rPr>
          <w:noProof/>
          <w:sz w:val="24"/>
          <w:szCs w:val="24"/>
        </w:rPr>
        <mc:AlternateContent>
          <mc:Choice Requires="wps">
            <w:drawing>
              <wp:anchor distT="0" distB="0" distL="114300" distR="114300" simplePos="0" relativeHeight="251673600" behindDoc="0" locked="0" layoutInCell="1" allowOverlap="1" wp14:anchorId="379CB86E" wp14:editId="125C1F7E">
                <wp:simplePos x="0" y="0"/>
                <wp:positionH relativeFrom="column">
                  <wp:posOffset>381966</wp:posOffset>
                </wp:positionH>
                <wp:positionV relativeFrom="paragraph">
                  <wp:posOffset>44284</wp:posOffset>
                </wp:positionV>
                <wp:extent cx="2964374" cy="3188335"/>
                <wp:effectExtent l="0" t="0" r="762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374" cy="3188335"/>
                        </a:xfrm>
                        <a:prstGeom prst="rect">
                          <a:avLst/>
                        </a:prstGeom>
                        <a:solidFill>
                          <a:srgbClr val="FFFFFF"/>
                        </a:solidFill>
                        <a:ln w="9525">
                          <a:noFill/>
                          <a:miter lim="800000"/>
                          <a:headEnd/>
                          <a:tailEnd/>
                        </a:ln>
                      </wps:spPr>
                      <wps:txbx>
                        <w:txbxContent>
                          <w:p w:rsidR="00D60530" w:rsidRPr="00D60530" w:rsidRDefault="00D60530" w:rsidP="00186679">
                            <w:pPr>
                              <w:spacing w:after="240" w:line="240" w:lineRule="auto"/>
                              <w:jc w:val="both"/>
                              <w:rPr>
                                <w:sz w:val="16"/>
                                <w:szCs w:val="16"/>
                              </w:rPr>
                            </w:pPr>
                            <w:r>
                              <w:rPr>
                                <w:sz w:val="24"/>
                                <w:szCs w:val="24"/>
                              </w:rPr>
                              <w:t>Aux portes de Bordeaux, le Parc naturel régional des Landes de Gascogne a fait de l’écotourisme le modèle de son développement.</w:t>
                            </w:r>
                            <w:r w:rsidRPr="00D60530">
                              <w:rPr>
                                <w:sz w:val="24"/>
                                <w:szCs w:val="24"/>
                              </w:rPr>
                              <w:t xml:space="preserve"> Le Parc naturel régional a créé une </w:t>
                            </w:r>
                            <w:hyperlink r:id="rId18" w:tgtFrame="_self" w:history="1">
                              <w:r w:rsidRPr="00D60530">
                                <w:rPr>
                                  <w:rStyle w:val="Lienhypertexte"/>
                                  <w:color w:val="auto"/>
                                  <w:sz w:val="24"/>
                                  <w:szCs w:val="24"/>
                                  <w:u w:val="none"/>
                                </w:rPr>
                                <w:t>mission tourisme</w:t>
                              </w:r>
                            </w:hyperlink>
                            <w:r w:rsidRPr="00D60530">
                              <w:rPr>
                                <w:sz w:val="24"/>
                                <w:szCs w:val="24"/>
                              </w:rPr>
                              <w:t xml:space="preserve"> afin de mettre en œuvre et animer sur son territoire, le projet de tourisme durable inscrit dans sa charte. Il</w:t>
                            </w:r>
                            <w:r w:rsidR="00186679">
                              <w:rPr>
                                <w:sz w:val="24"/>
                                <w:szCs w:val="24"/>
                              </w:rPr>
                              <w:t xml:space="preserve"> assure un </w:t>
                            </w:r>
                            <w:r w:rsidR="00186679" w:rsidRPr="00186679">
                              <w:rPr>
                                <w:b/>
                                <w:sz w:val="24"/>
                                <w:szCs w:val="24"/>
                              </w:rPr>
                              <w:t xml:space="preserve">rôle d’appui et </w:t>
                            </w:r>
                            <w:r w:rsidRPr="00186679">
                              <w:rPr>
                                <w:b/>
                                <w:sz w:val="24"/>
                                <w:szCs w:val="24"/>
                              </w:rPr>
                              <w:t>d’accompagnement de porteurs de projets</w:t>
                            </w:r>
                            <w:r w:rsidRPr="00D60530">
                              <w:rPr>
                                <w:sz w:val="24"/>
                                <w:szCs w:val="24"/>
                              </w:rPr>
                              <w:t xml:space="preserve">, dans le cadre des politiques publiques d’aide au tourisme. </w:t>
                            </w:r>
                            <w:r w:rsidRPr="00186679">
                              <w:rPr>
                                <w:b/>
                                <w:sz w:val="24"/>
                                <w:szCs w:val="24"/>
                              </w:rPr>
                              <w:t xml:space="preserve">Il anime </w:t>
                            </w:r>
                            <w:r w:rsidR="00186679">
                              <w:rPr>
                                <w:b/>
                                <w:sz w:val="24"/>
                                <w:szCs w:val="24"/>
                              </w:rPr>
                              <w:t xml:space="preserve">aussi </w:t>
                            </w:r>
                            <w:r w:rsidRPr="00186679">
                              <w:rPr>
                                <w:b/>
                                <w:sz w:val="24"/>
                                <w:szCs w:val="24"/>
                              </w:rPr>
                              <w:t>les acteurs mobilisés autour de filières thématiques</w:t>
                            </w:r>
                            <w:r w:rsidRPr="00D60530">
                              <w:rPr>
                                <w:sz w:val="24"/>
                                <w:szCs w:val="24"/>
                              </w:rPr>
                              <w:t xml:space="preserve"> : </w:t>
                            </w:r>
                            <w:hyperlink r:id="rId19" w:tgtFrame="_self" w:history="1">
                              <w:r w:rsidRPr="00D60530">
                                <w:rPr>
                                  <w:rStyle w:val="Lienhypertexte"/>
                                  <w:color w:val="auto"/>
                                  <w:sz w:val="24"/>
                                  <w:szCs w:val="24"/>
                                  <w:u w:val="none"/>
                                </w:rPr>
                                <w:t>la Leyre</w:t>
                              </w:r>
                            </w:hyperlink>
                            <w:r w:rsidRPr="00D60530">
                              <w:rPr>
                                <w:sz w:val="24"/>
                                <w:szCs w:val="24"/>
                              </w:rPr>
                              <w:t xml:space="preserve">, </w:t>
                            </w:r>
                            <w:hyperlink r:id="rId20" w:tgtFrame="_self" w:history="1">
                              <w:r w:rsidRPr="00D60530">
                                <w:rPr>
                                  <w:rStyle w:val="Lienhypertexte"/>
                                  <w:color w:val="auto"/>
                                  <w:sz w:val="24"/>
                                  <w:szCs w:val="24"/>
                                  <w:u w:val="none"/>
                                </w:rPr>
                                <w:t>les loisirs de pleine nature</w:t>
                              </w:r>
                            </w:hyperlink>
                            <w:r w:rsidRPr="00D60530">
                              <w:rPr>
                                <w:sz w:val="24"/>
                                <w:szCs w:val="24"/>
                              </w:rPr>
                              <w:t xml:space="preserve">, </w:t>
                            </w:r>
                            <w:hyperlink r:id="rId21" w:tgtFrame="_self" w:history="1">
                              <w:r w:rsidRPr="00D60530">
                                <w:rPr>
                                  <w:rStyle w:val="Lienhypertexte"/>
                                  <w:color w:val="auto"/>
                                  <w:sz w:val="24"/>
                                  <w:szCs w:val="24"/>
                                  <w:u w:val="none"/>
                                </w:rPr>
                                <w:t>l’hivernage de la grue cendrée</w:t>
                              </w:r>
                            </w:hyperlink>
                            <w:r w:rsidRPr="00D60530">
                              <w:rPr>
                                <w:sz w:val="24"/>
                                <w:szCs w:val="24"/>
                              </w:rPr>
                              <w:t xml:space="preserve">, </w:t>
                            </w:r>
                            <w:hyperlink r:id="rId22" w:tgtFrame="_blank" w:tooltip="(Nouvelle fenêtre)" w:history="1">
                              <w:r w:rsidRPr="00D60530">
                                <w:rPr>
                                  <w:rStyle w:val="Lienhypertexte"/>
                                  <w:color w:val="auto"/>
                                  <w:sz w:val="24"/>
                                  <w:szCs w:val="24"/>
                                  <w:u w:val="none"/>
                                </w:rPr>
                                <w:t>l’écotourisme</w:t>
                              </w:r>
                            </w:hyperlink>
                            <w:r w:rsidRPr="00D60530">
                              <w:rPr>
                                <w:sz w:val="24"/>
                                <w:szCs w:val="24"/>
                              </w:rPr>
                              <w:t xml:space="preserve">, les </w:t>
                            </w:r>
                            <w:hyperlink r:id="rId23" w:tgtFrame="_self" w:history="1">
                              <w:r w:rsidRPr="00D60530">
                                <w:rPr>
                                  <w:rStyle w:val="Lienhypertexte"/>
                                  <w:color w:val="auto"/>
                                  <w:sz w:val="24"/>
                                  <w:szCs w:val="24"/>
                                  <w:u w:val="none"/>
                                </w:rPr>
                                <w:t>Cercles de Gascogne</w:t>
                              </w:r>
                            </w:hyperlink>
                            <w:r w:rsidRPr="00D60530">
                              <w:rPr>
                                <w:sz w:val="24"/>
                                <w:szCs w:val="24"/>
                              </w:rPr>
                              <w:t xml:space="preserve">, le </w:t>
                            </w:r>
                            <w:hyperlink r:id="rId24" w:tgtFrame="_self" w:history="1">
                              <w:r w:rsidRPr="00D60530">
                                <w:rPr>
                                  <w:rStyle w:val="Lienhypertexte"/>
                                  <w:color w:val="auto"/>
                                  <w:sz w:val="24"/>
                                  <w:szCs w:val="24"/>
                                  <w:u w:val="none"/>
                                </w:rPr>
                                <w:t>réseau des Cafés</w:t>
                              </w:r>
                            </w:hyperlink>
                            <w:r w:rsidRPr="00D60530">
                              <w:rPr>
                                <w:sz w:val="24"/>
                                <w:szCs w:val="24"/>
                              </w:rPr>
                              <w:t xml:space="preserve"> et des </w:t>
                            </w:r>
                            <w:hyperlink r:id="rId25" w:tgtFrame="_self" w:history="1">
                              <w:r w:rsidRPr="00D60530">
                                <w:rPr>
                                  <w:rStyle w:val="Lienhypertexte"/>
                                  <w:color w:val="auto"/>
                                  <w:sz w:val="24"/>
                                  <w:szCs w:val="24"/>
                                  <w:u w:val="none"/>
                                </w:rPr>
                                <w:t>Assiettes de Pays</w:t>
                              </w:r>
                            </w:hyperlink>
                            <w:r w:rsidR="00186679">
                              <w:rPr>
                                <w:sz w:val="24"/>
                                <w:szCs w:val="24"/>
                              </w:rPr>
                              <w:t>…</w:t>
                            </w:r>
                          </w:p>
                          <w:p w:rsidR="00D60530" w:rsidRPr="00D60530" w:rsidRDefault="00D60530" w:rsidP="00D60530">
                            <w:pPr>
                              <w:spacing w:before="100" w:beforeAutospacing="1" w:after="100" w:afterAutospacing="1" w:line="240" w:lineRule="auto"/>
                              <w:jc w:val="both"/>
                              <w:rPr>
                                <w:sz w:val="24"/>
                                <w:szCs w:val="24"/>
                              </w:rPr>
                            </w:pPr>
                          </w:p>
                          <w:p w:rsidR="00D60530" w:rsidRDefault="00D605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0.1pt;margin-top:3.5pt;width:233.4pt;height:25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" stroked="f">
                <v:textbox>
                  <w:txbxContent>
                    <w:p w:rsidR="00D60530" w:rsidRPr="00D60530" w:rsidRDefault="00D60530" w:rsidP="00186679">
                      <w:pPr>
                        <w:spacing w:after="240" w:line="240" w:lineRule="auto"/>
                        <w:jc w:val="both"/>
                        <w:rPr>
                          <w:sz w:val="16"/>
                          <w:szCs w:val="16"/>
                        </w:rPr>
                      </w:pPr>
                      <w:r>
                        <w:rPr>
                          <w:sz w:val="24"/>
                          <w:szCs w:val="24"/>
                        </w:rPr>
                        <w:t>Aux portes de Bordeaux, le Parc naturel régional des Landes de Gascogne a fait de l’écotourisme le modèle de son développement.</w:t>
                      </w:r>
                      <w:r w:rsidRPr="00D60530">
                        <w:rPr>
                          <w:sz w:val="24"/>
                          <w:szCs w:val="24"/>
                        </w:rPr>
                        <w:t xml:space="preserve"> Le Parc naturel régional a créé une </w:t>
                      </w:r>
                      <w:hyperlink r:id="rId26" w:tgtFrame="_self" w:history="1">
                        <w:r w:rsidRPr="00D60530">
                          <w:rPr>
                            <w:rStyle w:val="Lienhypertexte"/>
                            <w:color w:val="auto"/>
                            <w:sz w:val="24"/>
                            <w:szCs w:val="24"/>
                            <w:u w:val="none"/>
                          </w:rPr>
                          <w:t>mission tourisme</w:t>
                        </w:r>
                      </w:hyperlink>
                      <w:r w:rsidRPr="00D60530">
                        <w:rPr>
                          <w:sz w:val="24"/>
                          <w:szCs w:val="24"/>
                        </w:rPr>
                        <w:t xml:space="preserve"> afin de mettre en œuvre et animer sur son territoire, le projet de tourisme durable inscrit dans sa charte. Il</w:t>
                      </w:r>
                      <w:r w:rsidR="00186679">
                        <w:rPr>
                          <w:sz w:val="24"/>
                          <w:szCs w:val="24"/>
                        </w:rPr>
                        <w:t xml:space="preserve"> assure un </w:t>
                      </w:r>
                      <w:r w:rsidR="00186679" w:rsidRPr="00186679">
                        <w:rPr>
                          <w:b/>
                          <w:sz w:val="24"/>
                          <w:szCs w:val="24"/>
                        </w:rPr>
                        <w:t xml:space="preserve">rôle d’appui et </w:t>
                      </w:r>
                      <w:r w:rsidRPr="00186679">
                        <w:rPr>
                          <w:b/>
                          <w:sz w:val="24"/>
                          <w:szCs w:val="24"/>
                        </w:rPr>
                        <w:t>d’accompagnement de porteurs de projets</w:t>
                      </w:r>
                      <w:r w:rsidRPr="00D60530">
                        <w:rPr>
                          <w:sz w:val="24"/>
                          <w:szCs w:val="24"/>
                        </w:rPr>
                        <w:t xml:space="preserve">, dans le cadre des politiques publiques d’aide au tourisme. </w:t>
                      </w:r>
                      <w:r w:rsidRPr="00186679">
                        <w:rPr>
                          <w:b/>
                          <w:sz w:val="24"/>
                          <w:szCs w:val="24"/>
                        </w:rPr>
                        <w:t xml:space="preserve">Il anime </w:t>
                      </w:r>
                      <w:r w:rsidR="00186679">
                        <w:rPr>
                          <w:b/>
                          <w:sz w:val="24"/>
                          <w:szCs w:val="24"/>
                        </w:rPr>
                        <w:t xml:space="preserve">aussi </w:t>
                      </w:r>
                      <w:r w:rsidRPr="00186679">
                        <w:rPr>
                          <w:b/>
                          <w:sz w:val="24"/>
                          <w:szCs w:val="24"/>
                        </w:rPr>
                        <w:t>les acteurs mobilisés autour de filières thématiques</w:t>
                      </w:r>
                      <w:r w:rsidRPr="00D60530">
                        <w:rPr>
                          <w:sz w:val="24"/>
                          <w:szCs w:val="24"/>
                        </w:rPr>
                        <w:t xml:space="preserve"> : </w:t>
                      </w:r>
                      <w:hyperlink r:id="rId27" w:tgtFrame="_self" w:history="1">
                        <w:r w:rsidRPr="00D60530">
                          <w:rPr>
                            <w:rStyle w:val="Lienhypertexte"/>
                            <w:color w:val="auto"/>
                            <w:sz w:val="24"/>
                            <w:szCs w:val="24"/>
                            <w:u w:val="none"/>
                          </w:rPr>
                          <w:t>la Leyre</w:t>
                        </w:r>
                      </w:hyperlink>
                      <w:r w:rsidRPr="00D60530">
                        <w:rPr>
                          <w:sz w:val="24"/>
                          <w:szCs w:val="24"/>
                        </w:rPr>
                        <w:t xml:space="preserve">, </w:t>
                      </w:r>
                      <w:hyperlink r:id="rId28" w:tgtFrame="_self" w:history="1">
                        <w:r w:rsidRPr="00D60530">
                          <w:rPr>
                            <w:rStyle w:val="Lienhypertexte"/>
                            <w:color w:val="auto"/>
                            <w:sz w:val="24"/>
                            <w:szCs w:val="24"/>
                            <w:u w:val="none"/>
                          </w:rPr>
                          <w:t>les loisirs de pleine nature</w:t>
                        </w:r>
                      </w:hyperlink>
                      <w:r w:rsidRPr="00D60530">
                        <w:rPr>
                          <w:sz w:val="24"/>
                          <w:szCs w:val="24"/>
                        </w:rPr>
                        <w:t xml:space="preserve">, </w:t>
                      </w:r>
                      <w:hyperlink r:id="rId29" w:tgtFrame="_self" w:history="1">
                        <w:r w:rsidRPr="00D60530">
                          <w:rPr>
                            <w:rStyle w:val="Lienhypertexte"/>
                            <w:color w:val="auto"/>
                            <w:sz w:val="24"/>
                            <w:szCs w:val="24"/>
                            <w:u w:val="none"/>
                          </w:rPr>
                          <w:t>l’hivernage de la grue cendrée</w:t>
                        </w:r>
                      </w:hyperlink>
                      <w:r w:rsidRPr="00D60530">
                        <w:rPr>
                          <w:sz w:val="24"/>
                          <w:szCs w:val="24"/>
                        </w:rPr>
                        <w:t xml:space="preserve">, </w:t>
                      </w:r>
                      <w:hyperlink r:id="rId30" w:tgtFrame="_blank" w:tooltip="(Nouvelle fenêtre)" w:history="1">
                        <w:r w:rsidRPr="00D60530">
                          <w:rPr>
                            <w:rStyle w:val="Lienhypertexte"/>
                            <w:color w:val="auto"/>
                            <w:sz w:val="24"/>
                            <w:szCs w:val="24"/>
                            <w:u w:val="none"/>
                          </w:rPr>
                          <w:t>l’écotourisme</w:t>
                        </w:r>
                      </w:hyperlink>
                      <w:r w:rsidRPr="00D60530">
                        <w:rPr>
                          <w:sz w:val="24"/>
                          <w:szCs w:val="24"/>
                        </w:rPr>
                        <w:t xml:space="preserve">, les </w:t>
                      </w:r>
                      <w:hyperlink r:id="rId31" w:tgtFrame="_self" w:history="1">
                        <w:r w:rsidRPr="00D60530">
                          <w:rPr>
                            <w:rStyle w:val="Lienhypertexte"/>
                            <w:color w:val="auto"/>
                            <w:sz w:val="24"/>
                            <w:szCs w:val="24"/>
                            <w:u w:val="none"/>
                          </w:rPr>
                          <w:t>Cercles de Gascogne</w:t>
                        </w:r>
                      </w:hyperlink>
                      <w:r w:rsidRPr="00D60530">
                        <w:rPr>
                          <w:sz w:val="24"/>
                          <w:szCs w:val="24"/>
                        </w:rPr>
                        <w:t xml:space="preserve">, le </w:t>
                      </w:r>
                      <w:hyperlink r:id="rId32" w:tgtFrame="_self" w:history="1">
                        <w:r w:rsidRPr="00D60530">
                          <w:rPr>
                            <w:rStyle w:val="Lienhypertexte"/>
                            <w:color w:val="auto"/>
                            <w:sz w:val="24"/>
                            <w:szCs w:val="24"/>
                            <w:u w:val="none"/>
                          </w:rPr>
                          <w:t>réseau des Cafés</w:t>
                        </w:r>
                      </w:hyperlink>
                      <w:r w:rsidRPr="00D60530">
                        <w:rPr>
                          <w:sz w:val="24"/>
                          <w:szCs w:val="24"/>
                        </w:rPr>
                        <w:t xml:space="preserve"> et des </w:t>
                      </w:r>
                      <w:hyperlink r:id="rId33" w:tgtFrame="_self" w:history="1">
                        <w:r w:rsidRPr="00D60530">
                          <w:rPr>
                            <w:rStyle w:val="Lienhypertexte"/>
                            <w:color w:val="auto"/>
                            <w:sz w:val="24"/>
                            <w:szCs w:val="24"/>
                            <w:u w:val="none"/>
                          </w:rPr>
                          <w:t>Assiettes de Pays</w:t>
                        </w:r>
                      </w:hyperlink>
                      <w:r w:rsidR="00186679">
                        <w:rPr>
                          <w:sz w:val="24"/>
                          <w:szCs w:val="24"/>
                        </w:rPr>
                        <w:t>…</w:t>
                      </w:r>
                    </w:p>
                    <w:p w:rsidR="00D60530" w:rsidRPr="00D60530" w:rsidRDefault="00D60530" w:rsidP="00D60530">
                      <w:pPr>
                        <w:spacing w:before="100" w:beforeAutospacing="1" w:after="100" w:afterAutospacing="1" w:line="240" w:lineRule="auto"/>
                        <w:jc w:val="both"/>
                        <w:rPr>
                          <w:sz w:val="24"/>
                          <w:szCs w:val="24"/>
                        </w:rPr>
                      </w:pPr>
                    </w:p>
                    <w:p w:rsidR="00D60530" w:rsidRDefault="00D60530"/>
                  </w:txbxContent>
                </v:textbox>
              </v:shape>
            </w:pict>
          </mc:Fallback>
        </mc:AlternateContent>
      </w:r>
    </w:p>
    <w:p w:rsidR="00A227FB" w:rsidRDefault="00A227FB" w:rsidP="005418E8">
      <w:pPr>
        <w:spacing w:before="100" w:beforeAutospacing="1" w:after="100" w:afterAutospacing="1" w:line="240" w:lineRule="auto"/>
        <w:ind w:left="709"/>
        <w:jc w:val="both"/>
        <w:rPr>
          <w:sz w:val="24"/>
          <w:szCs w:val="24"/>
        </w:rPr>
      </w:pPr>
    </w:p>
    <w:p w:rsidR="00A227FB" w:rsidRPr="00A227FB" w:rsidRDefault="00A227FB" w:rsidP="005418E8">
      <w:pPr>
        <w:spacing w:before="100" w:beforeAutospacing="1" w:after="100" w:afterAutospacing="1" w:line="240" w:lineRule="auto"/>
        <w:ind w:left="709"/>
        <w:jc w:val="both"/>
        <w:rPr>
          <w:sz w:val="24"/>
          <w:szCs w:val="24"/>
        </w:rPr>
      </w:pPr>
    </w:p>
    <w:p w:rsidR="00D60530" w:rsidRDefault="00D60530" w:rsidP="005418E8">
      <w:pPr>
        <w:spacing w:before="100" w:beforeAutospacing="1" w:after="100" w:afterAutospacing="1" w:line="240" w:lineRule="auto"/>
        <w:ind w:left="709"/>
        <w:jc w:val="both"/>
        <w:rPr>
          <w:rFonts w:eastAsia="Times New Roman" w:cstheme="minorHAnsi"/>
          <w:bCs/>
          <w:sz w:val="24"/>
          <w:szCs w:val="24"/>
        </w:rPr>
      </w:pPr>
    </w:p>
    <w:p w:rsidR="00D60530" w:rsidRDefault="00D60530" w:rsidP="005418E8">
      <w:pPr>
        <w:spacing w:before="100" w:beforeAutospacing="1" w:after="100" w:afterAutospacing="1" w:line="240" w:lineRule="auto"/>
        <w:ind w:left="709"/>
        <w:jc w:val="both"/>
        <w:rPr>
          <w:rFonts w:eastAsia="Times New Roman" w:cstheme="minorHAnsi"/>
          <w:bCs/>
          <w:sz w:val="24"/>
          <w:szCs w:val="24"/>
        </w:rPr>
      </w:pPr>
    </w:p>
    <w:p w:rsidR="00D60530" w:rsidRDefault="00D60530" w:rsidP="005418E8">
      <w:pPr>
        <w:spacing w:before="100" w:beforeAutospacing="1" w:after="100" w:afterAutospacing="1" w:line="240" w:lineRule="auto"/>
        <w:ind w:left="709"/>
        <w:jc w:val="both"/>
        <w:rPr>
          <w:rFonts w:eastAsia="Times New Roman" w:cstheme="minorHAnsi"/>
          <w:bCs/>
          <w:sz w:val="24"/>
          <w:szCs w:val="24"/>
        </w:rPr>
      </w:pPr>
    </w:p>
    <w:p w:rsidR="00D60530" w:rsidRDefault="00D60530" w:rsidP="005418E8">
      <w:pPr>
        <w:spacing w:before="100" w:beforeAutospacing="1" w:after="100" w:afterAutospacing="1" w:line="240" w:lineRule="auto"/>
        <w:ind w:left="709"/>
        <w:jc w:val="both"/>
        <w:rPr>
          <w:rFonts w:eastAsia="Times New Roman" w:cstheme="minorHAnsi"/>
          <w:bCs/>
          <w:sz w:val="24"/>
          <w:szCs w:val="24"/>
        </w:rPr>
      </w:pPr>
    </w:p>
    <w:p w:rsidR="00D60530" w:rsidRDefault="00D60530" w:rsidP="005418E8">
      <w:pPr>
        <w:spacing w:before="100" w:beforeAutospacing="1" w:after="100" w:afterAutospacing="1" w:line="240" w:lineRule="auto"/>
        <w:ind w:left="709"/>
        <w:jc w:val="both"/>
        <w:rPr>
          <w:rFonts w:eastAsia="Times New Roman" w:cstheme="minorHAnsi"/>
          <w:bCs/>
          <w:sz w:val="24"/>
          <w:szCs w:val="24"/>
        </w:rPr>
      </w:pPr>
    </w:p>
    <w:p w:rsidR="00186679" w:rsidRDefault="00186679" w:rsidP="00186679">
      <w:pPr>
        <w:spacing w:before="100" w:beforeAutospacing="1" w:after="100" w:afterAutospacing="1" w:line="240" w:lineRule="auto"/>
        <w:jc w:val="both"/>
        <w:rPr>
          <w:sz w:val="24"/>
          <w:szCs w:val="24"/>
        </w:rPr>
      </w:pPr>
    </w:p>
    <w:p w:rsidR="00FA1194" w:rsidRPr="00FA1194" w:rsidRDefault="00186679" w:rsidP="00472903">
      <w:pPr>
        <w:spacing w:before="100" w:beforeAutospacing="1" w:after="100" w:afterAutospacing="1" w:line="240" w:lineRule="auto"/>
        <w:ind w:left="709"/>
        <w:jc w:val="both"/>
        <w:rPr>
          <w:sz w:val="24"/>
          <w:szCs w:val="24"/>
        </w:rPr>
      </w:pPr>
      <w:r w:rsidRPr="00186679">
        <w:rPr>
          <w:sz w:val="24"/>
          <w:szCs w:val="24"/>
        </w:rPr>
        <w:t>L’</w:t>
      </w:r>
      <w:r w:rsidR="00D60530" w:rsidRPr="00186679">
        <w:rPr>
          <w:sz w:val="24"/>
          <w:szCs w:val="24"/>
        </w:rPr>
        <w:t xml:space="preserve">enjeu </w:t>
      </w:r>
      <w:r w:rsidRPr="00186679">
        <w:rPr>
          <w:sz w:val="24"/>
          <w:szCs w:val="24"/>
        </w:rPr>
        <w:t xml:space="preserve">du développement du tourisme durable </w:t>
      </w:r>
      <w:r>
        <w:rPr>
          <w:sz w:val="24"/>
          <w:szCs w:val="24"/>
        </w:rPr>
        <w:t>étant</w:t>
      </w:r>
      <w:r w:rsidR="00D60530" w:rsidRPr="00186679">
        <w:rPr>
          <w:sz w:val="24"/>
          <w:szCs w:val="24"/>
        </w:rPr>
        <w:t xml:space="preserve"> </w:t>
      </w:r>
      <w:r>
        <w:rPr>
          <w:sz w:val="24"/>
          <w:szCs w:val="24"/>
        </w:rPr>
        <w:t xml:space="preserve">aussi </w:t>
      </w:r>
      <w:r w:rsidR="00D60530" w:rsidRPr="00186679">
        <w:rPr>
          <w:sz w:val="24"/>
          <w:szCs w:val="24"/>
        </w:rPr>
        <w:t xml:space="preserve">partagé par les collectivités du </w:t>
      </w:r>
      <w:hyperlink r:id="rId34" w:tgtFrame="_blank" w:tooltip="(Nouvelle fenêtre)" w:history="1">
        <w:r w:rsidR="00D60530" w:rsidRPr="00186679">
          <w:rPr>
            <w:rStyle w:val="Lienhypertexte"/>
            <w:color w:val="auto"/>
            <w:sz w:val="24"/>
            <w:szCs w:val="24"/>
            <w:u w:val="none"/>
          </w:rPr>
          <w:t>Pays des Landes de Gascogne</w:t>
        </w:r>
      </w:hyperlink>
      <w:r w:rsidR="00D60530" w:rsidRPr="00186679">
        <w:rPr>
          <w:sz w:val="24"/>
          <w:szCs w:val="24"/>
        </w:rPr>
        <w:t xml:space="preserve">, dont le territoire recoupe </w:t>
      </w:r>
      <w:r>
        <w:rPr>
          <w:sz w:val="24"/>
          <w:szCs w:val="24"/>
        </w:rPr>
        <w:t xml:space="preserve">en partie le périmètre du Parc, </w:t>
      </w:r>
      <w:r w:rsidRPr="00186679">
        <w:rPr>
          <w:b/>
          <w:sz w:val="24"/>
          <w:szCs w:val="24"/>
        </w:rPr>
        <w:t>un pôle d’écotourisme a été mis en place par les deux structures territoriales</w:t>
      </w:r>
      <w:r>
        <w:rPr>
          <w:sz w:val="24"/>
          <w:szCs w:val="24"/>
        </w:rPr>
        <w:t>. C</w:t>
      </w:r>
      <w:r w:rsidR="00D60530" w:rsidRPr="00186679">
        <w:rPr>
          <w:sz w:val="24"/>
          <w:szCs w:val="24"/>
        </w:rPr>
        <w:t xml:space="preserve">ette démarche est désormais encadrée par une </w:t>
      </w:r>
      <w:r w:rsidR="00D60530" w:rsidRPr="00186679">
        <w:rPr>
          <w:rStyle w:val="gcouleur3"/>
          <w:b/>
          <w:bCs/>
          <w:sz w:val="24"/>
          <w:szCs w:val="24"/>
        </w:rPr>
        <w:t xml:space="preserve">Convention d'Organisation Touristique Territoriale des Landes de Gascogne </w:t>
      </w:r>
      <w:r w:rsidR="00D60530" w:rsidRPr="00186679">
        <w:rPr>
          <w:sz w:val="24"/>
          <w:szCs w:val="24"/>
        </w:rPr>
        <w:t>qui allie les partenaires publics sur des axes stratégiques communs.</w:t>
      </w:r>
      <w:r>
        <w:rPr>
          <w:sz w:val="24"/>
          <w:szCs w:val="24"/>
        </w:rPr>
        <w:t xml:space="preserve"> </w:t>
      </w:r>
      <w:r w:rsidR="005418E8" w:rsidRPr="00A227FB">
        <w:rPr>
          <w:sz w:val="24"/>
          <w:szCs w:val="24"/>
        </w:rPr>
        <w:t>Le Pôle mène des actions d’accompagnement, de communicatio</w:t>
      </w:r>
      <w:r w:rsidR="00A227FB">
        <w:rPr>
          <w:sz w:val="24"/>
          <w:szCs w:val="24"/>
        </w:rPr>
        <w:t>n et de promotion. S</w:t>
      </w:r>
      <w:r w:rsidR="005418E8" w:rsidRPr="00A227FB">
        <w:rPr>
          <w:sz w:val="24"/>
          <w:szCs w:val="24"/>
        </w:rPr>
        <w:t>on rôle est de</w:t>
      </w:r>
      <w:r w:rsidR="005418E8" w:rsidRPr="00186679">
        <w:rPr>
          <w:b/>
          <w:sz w:val="24"/>
          <w:szCs w:val="24"/>
        </w:rPr>
        <w:t xml:space="preserve"> sensibiliser les professionnels du tourisme</w:t>
      </w:r>
      <w:r w:rsidR="005418E8" w:rsidRPr="00A227FB">
        <w:rPr>
          <w:sz w:val="24"/>
          <w:szCs w:val="24"/>
        </w:rPr>
        <w:t xml:space="preserve"> à </w:t>
      </w:r>
      <w:r w:rsidR="00A227FB">
        <w:rPr>
          <w:sz w:val="24"/>
          <w:szCs w:val="24"/>
        </w:rPr>
        <w:t xml:space="preserve">la démarche du tourisme durable. </w:t>
      </w:r>
      <w:r w:rsidR="005418E8" w:rsidRPr="00A227FB">
        <w:rPr>
          <w:sz w:val="24"/>
          <w:szCs w:val="24"/>
        </w:rPr>
        <w:t xml:space="preserve">Des techniciens sont mis à la disposition des </w:t>
      </w:r>
      <w:r>
        <w:rPr>
          <w:sz w:val="24"/>
          <w:szCs w:val="24"/>
        </w:rPr>
        <w:t xml:space="preserve">acteurs locaux </w:t>
      </w:r>
      <w:r w:rsidR="005418E8" w:rsidRPr="00A227FB">
        <w:rPr>
          <w:sz w:val="24"/>
          <w:szCs w:val="24"/>
        </w:rPr>
        <w:t xml:space="preserve">pour </w:t>
      </w:r>
      <w:r w:rsidR="005418E8" w:rsidRPr="00186679">
        <w:rPr>
          <w:b/>
          <w:sz w:val="24"/>
          <w:szCs w:val="24"/>
        </w:rPr>
        <w:t>analyser et diagnostiquer leur offre</w:t>
      </w:r>
      <w:r w:rsidR="005418E8" w:rsidRPr="00A227FB">
        <w:rPr>
          <w:sz w:val="24"/>
          <w:szCs w:val="24"/>
        </w:rPr>
        <w:t xml:space="preserve"> </w:t>
      </w:r>
      <w:r w:rsidR="005418E8" w:rsidRPr="00186679">
        <w:rPr>
          <w:b/>
          <w:sz w:val="24"/>
          <w:szCs w:val="24"/>
        </w:rPr>
        <w:t>et pour les orienter vers des choix stratégiques de développement durable</w:t>
      </w:r>
      <w:r w:rsidR="00A227FB">
        <w:rPr>
          <w:sz w:val="24"/>
          <w:szCs w:val="24"/>
        </w:rPr>
        <w:t xml:space="preserve"> (</w:t>
      </w:r>
      <w:r w:rsidR="00A227FB" w:rsidRPr="00A227FB">
        <w:rPr>
          <w:sz w:val="24"/>
          <w:szCs w:val="24"/>
        </w:rPr>
        <w:t>sur les aspects écologiques des lieux, sur l’environnement extérieur, les matériaux utilisés ou encore les choix judicieux à faire en matière d’économies d’énergies ou d’eau</w:t>
      </w:r>
      <w:r w:rsidR="00A227FB">
        <w:rPr>
          <w:sz w:val="24"/>
          <w:szCs w:val="24"/>
        </w:rPr>
        <w:t>)</w:t>
      </w:r>
      <w:r w:rsidR="00A227FB" w:rsidRPr="00A227FB">
        <w:rPr>
          <w:sz w:val="24"/>
          <w:szCs w:val="24"/>
        </w:rPr>
        <w:t xml:space="preserve">. </w:t>
      </w:r>
      <w:r w:rsidR="00A227FB">
        <w:rPr>
          <w:sz w:val="24"/>
          <w:szCs w:val="24"/>
        </w:rPr>
        <w:t>Le Pôle conduit aussi des actions de formation à destination</w:t>
      </w:r>
      <w:r w:rsidR="00472903">
        <w:rPr>
          <w:sz w:val="24"/>
          <w:szCs w:val="24"/>
        </w:rPr>
        <w:t xml:space="preserve"> des professionnels du tourisme.</w:t>
      </w:r>
    </w:p>
    <w:p w:rsidR="00186679" w:rsidRPr="00472903" w:rsidRDefault="00186679" w:rsidP="00261B75">
      <w:pPr>
        <w:pStyle w:val="Paragraphedeliste"/>
        <w:spacing w:before="100" w:beforeAutospacing="1" w:after="100" w:afterAutospacing="1" w:line="240" w:lineRule="auto"/>
        <w:ind w:left="709"/>
        <w:jc w:val="both"/>
        <w:rPr>
          <w:rFonts w:eastAsia="Times New Roman" w:cstheme="minorHAnsi"/>
          <w:sz w:val="16"/>
          <w:szCs w:val="16"/>
        </w:rPr>
      </w:pPr>
    </w:p>
    <w:p w:rsidR="001143F1" w:rsidRPr="008C7AB6" w:rsidRDefault="0035705A" w:rsidP="00472903">
      <w:pPr>
        <w:pStyle w:val="Paragraphedeliste"/>
        <w:numPr>
          <w:ilvl w:val="0"/>
          <w:numId w:val="16"/>
        </w:numPr>
        <w:spacing w:before="100" w:beforeAutospacing="1" w:after="100" w:afterAutospacing="1" w:line="240" w:lineRule="auto"/>
        <w:ind w:left="851" w:hanging="425"/>
        <w:jc w:val="both"/>
        <w:rPr>
          <w:b/>
          <w:sz w:val="28"/>
          <w:szCs w:val="28"/>
        </w:rPr>
      </w:pPr>
      <w:r w:rsidRPr="0035705A">
        <w:rPr>
          <w:rFonts w:eastAsia="Times New Roman" w:cstheme="minorHAnsi"/>
          <w:b/>
          <w:sz w:val="28"/>
          <w:szCs w:val="28"/>
        </w:rPr>
        <w:lastRenderedPageBreak/>
        <w:t xml:space="preserve">Le Pays Terres de Lorraines : </w:t>
      </w:r>
      <w:r>
        <w:rPr>
          <w:rFonts w:eastAsia="Times New Roman" w:cstheme="minorHAnsi"/>
          <w:b/>
          <w:sz w:val="28"/>
          <w:szCs w:val="28"/>
        </w:rPr>
        <w:t>Faire culture commune pour s’engager dans la transition énergétique</w:t>
      </w:r>
    </w:p>
    <w:p w:rsidR="008C7AB6" w:rsidRPr="00472903" w:rsidRDefault="008C7AB6" w:rsidP="008C7AB6">
      <w:pPr>
        <w:pStyle w:val="Paragraphedeliste"/>
        <w:spacing w:before="100" w:beforeAutospacing="1" w:after="100" w:afterAutospacing="1" w:line="240" w:lineRule="auto"/>
        <w:ind w:left="1069"/>
        <w:jc w:val="both"/>
        <w:rPr>
          <w:b/>
          <w:sz w:val="16"/>
          <w:szCs w:val="16"/>
        </w:rPr>
      </w:pPr>
    </w:p>
    <w:p w:rsidR="001143F1" w:rsidRDefault="008C7AB6" w:rsidP="001143F1">
      <w:pPr>
        <w:pStyle w:val="Paragraphedeliste"/>
        <w:spacing w:before="100" w:beforeAutospacing="1" w:after="100" w:afterAutospacing="1" w:line="240" w:lineRule="auto"/>
        <w:ind w:left="1069"/>
        <w:jc w:val="both"/>
        <w:rPr>
          <w:rFonts w:eastAsia="Times New Roman" w:cstheme="minorHAnsi"/>
          <w:b/>
          <w:sz w:val="28"/>
          <w:szCs w:val="28"/>
        </w:rPr>
      </w:pPr>
      <w:r w:rsidRPr="008C7AB6">
        <w:rPr>
          <w:rFonts w:eastAsia="Times New Roman" w:cstheme="minorHAnsi"/>
          <w:b/>
          <w:noProof/>
          <w:sz w:val="28"/>
          <w:szCs w:val="28"/>
        </w:rPr>
        <mc:AlternateContent>
          <mc:Choice Requires="wps">
            <w:drawing>
              <wp:anchor distT="0" distB="0" distL="114300" distR="114300" simplePos="0" relativeHeight="251669504" behindDoc="0" locked="0" layoutInCell="1" allowOverlap="1" wp14:editId="36B11C9B">
                <wp:simplePos x="0" y="0"/>
                <wp:positionH relativeFrom="column">
                  <wp:posOffset>397869</wp:posOffset>
                </wp:positionH>
                <wp:positionV relativeFrom="paragraph">
                  <wp:posOffset>19243</wp:posOffset>
                </wp:positionV>
                <wp:extent cx="3306859" cy="3832529"/>
                <wp:effectExtent l="0" t="0" r="8255"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859" cy="3832529"/>
                        </a:xfrm>
                        <a:prstGeom prst="rect">
                          <a:avLst/>
                        </a:prstGeom>
                        <a:solidFill>
                          <a:srgbClr val="FFFFFF"/>
                        </a:solidFill>
                        <a:ln w="9525">
                          <a:noFill/>
                          <a:miter lim="800000"/>
                          <a:headEnd/>
                          <a:tailEnd/>
                        </a:ln>
                      </wps:spPr>
                      <wps:txbx>
                        <w:txbxContent>
                          <w:p w:rsidR="005418E8" w:rsidRPr="00E80094" w:rsidRDefault="008C7AB6" w:rsidP="005418E8">
                            <w:pPr>
                              <w:autoSpaceDE w:val="0"/>
                              <w:autoSpaceDN w:val="0"/>
                              <w:adjustRightInd w:val="0"/>
                              <w:spacing w:after="0" w:line="240" w:lineRule="auto"/>
                              <w:jc w:val="both"/>
                              <w:rPr>
                                <w:rFonts w:cstheme="minorHAnsi"/>
                                <w:sz w:val="24"/>
                                <w:szCs w:val="24"/>
                              </w:rPr>
                            </w:pPr>
                            <w:r w:rsidRPr="008C7AB6">
                              <w:rPr>
                                <w:sz w:val="24"/>
                                <w:szCs w:val="24"/>
                              </w:rPr>
                              <w:t>Situé entre les rives de la Moselle et de la Meuse,</w:t>
                            </w:r>
                            <w:r w:rsidR="005418E8">
                              <w:rPr>
                                <w:sz w:val="24"/>
                                <w:szCs w:val="24"/>
                              </w:rPr>
                              <w:t xml:space="preserve"> à proximité de Nancy,</w:t>
                            </w:r>
                            <w:r w:rsidRPr="008C7AB6">
                              <w:rPr>
                                <w:sz w:val="24"/>
                                <w:szCs w:val="24"/>
                              </w:rPr>
                              <w:t xml:space="preserve"> le Pays Terres de Lorraine compte environ 100 000 habitants et 5 communautés de communes. Il est structuré sous la forme associative et </w:t>
                            </w:r>
                            <w:r>
                              <w:rPr>
                                <w:sz w:val="24"/>
                                <w:szCs w:val="24"/>
                              </w:rPr>
                              <w:t>s’</w:t>
                            </w:r>
                            <w:r w:rsidRPr="008C7AB6">
                              <w:rPr>
                                <w:sz w:val="24"/>
                                <w:szCs w:val="24"/>
                              </w:rPr>
                              <w:t xml:space="preserve">est doté d’un </w:t>
                            </w:r>
                            <w:r w:rsidRPr="005418E8">
                              <w:rPr>
                                <w:sz w:val="24"/>
                                <w:szCs w:val="24"/>
                              </w:rPr>
                              <w:t>conseil de développement</w:t>
                            </w:r>
                            <w:r w:rsidRPr="008C7AB6">
                              <w:rPr>
                                <w:sz w:val="24"/>
                                <w:szCs w:val="24"/>
                              </w:rPr>
                              <w:t xml:space="preserve"> depuis 2005.</w:t>
                            </w:r>
                            <w:r w:rsidRPr="008C7AB6">
                              <w:rPr>
                                <w:rFonts w:cstheme="minorHAnsi"/>
                                <w:sz w:val="24"/>
                                <w:szCs w:val="24"/>
                              </w:rPr>
                              <w:t xml:space="preserve"> </w:t>
                            </w:r>
                            <w:r w:rsidR="005418E8">
                              <w:rPr>
                                <w:rFonts w:cstheme="minorHAnsi"/>
                                <w:sz w:val="24"/>
                                <w:szCs w:val="24"/>
                              </w:rPr>
                              <w:t>Il fait partie d</w:t>
                            </w:r>
                            <w:r w:rsidR="005F5D77">
                              <w:rPr>
                                <w:rFonts w:cstheme="minorHAnsi"/>
                                <w:sz w:val="24"/>
                                <w:szCs w:val="24"/>
                              </w:rPr>
                              <w:t>e</w:t>
                            </w:r>
                            <w:r w:rsidR="005418E8">
                              <w:rPr>
                                <w:rFonts w:cstheme="minorHAnsi"/>
                                <w:sz w:val="24"/>
                                <w:szCs w:val="24"/>
                              </w:rPr>
                              <w:t xml:space="preserve"> l’un des plus grand Scot de France : le </w:t>
                            </w:r>
                            <w:r w:rsidR="005418E8" w:rsidRPr="005418E8">
                              <w:rPr>
                                <w:rFonts w:cstheme="minorHAnsi"/>
                                <w:b/>
                                <w:sz w:val="24"/>
                                <w:szCs w:val="24"/>
                              </w:rPr>
                              <w:t>Scot Sud 54</w:t>
                            </w:r>
                            <w:r w:rsidR="005418E8">
                              <w:rPr>
                                <w:rFonts w:cstheme="minorHAnsi"/>
                                <w:sz w:val="24"/>
                                <w:szCs w:val="24"/>
                              </w:rPr>
                              <w:t xml:space="preserve">. Le Pays Terres </w:t>
                            </w:r>
                            <w:r w:rsidR="005418E8" w:rsidRPr="00E80094">
                              <w:rPr>
                                <w:rFonts w:cstheme="minorHAnsi"/>
                                <w:sz w:val="24"/>
                                <w:szCs w:val="24"/>
                              </w:rPr>
                              <w:t>de Lor</w:t>
                            </w:r>
                            <w:r w:rsidR="005418E8">
                              <w:rPr>
                                <w:rFonts w:cstheme="minorHAnsi"/>
                                <w:sz w:val="24"/>
                                <w:szCs w:val="24"/>
                              </w:rPr>
                              <w:t xml:space="preserve">raine constitue espace de dialogue et d’élaboration de projets communs, notamment dans les domaines de l’économie </w:t>
                            </w:r>
                            <w:r w:rsidR="005418E8" w:rsidRPr="00E80094">
                              <w:rPr>
                                <w:rFonts w:cstheme="minorHAnsi"/>
                                <w:sz w:val="24"/>
                                <w:szCs w:val="24"/>
                              </w:rPr>
                              <w:t>et d</w:t>
                            </w:r>
                            <w:r w:rsidR="005418E8">
                              <w:rPr>
                                <w:rFonts w:cstheme="minorHAnsi"/>
                                <w:sz w:val="24"/>
                                <w:szCs w:val="24"/>
                              </w:rPr>
                              <w:t xml:space="preserve">e l’emploi, de l’environnement, </w:t>
                            </w:r>
                            <w:r w:rsidR="005418E8" w:rsidRPr="00E80094">
                              <w:rPr>
                                <w:rFonts w:cstheme="minorHAnsi"/>
                                <w:sz w:val="24"/>
                                <w:szCs w:val="24"/>
                              </w:rPr>
                              <w:t>du tourisme, ou encore d’</w:t>
                            </w:r>
                            <w:r w:rsidR="005418E8">
                              <w:rPr>
                                <w:rFonts w:cstheme="minorHAnsi"/>
                                <w:sz w:val="24"/>
                                <w:szCs w:val="24"/>
                              </w:rPr>
                              <w:t xml:space="preserve">un schéma de services. Cela s’est traduit par la création d’une mission </w:t>
                            </w:r>
                            <w:r w:rsidR="005418E8" w:rsidRPr="00E80094">
                              <w:rPr>
                                <w:rFonts w:cstheme="minorHAnsi"/>
                                <w:sz w:val="24"/>
                                <w:szCs w:val="24"/>
                              </w:rPr>
                              <w:t>loc</w:t>
                            </w:r>
                            <w:r w:rsidR="005418E8">
                              <w:rPr>
                                <w:rFonts w:cstheme="minorHAnsi"/>
                                <w:sz w:val="24"/>
                                <w:szCs w:val="24"/>
                              </w:rPr>
                              <w:t xml:space="preserve">ale pour l’insertion sociale et </w:t>
                            </w:r>
                            <w:r w:rsidR="005418E8" w:rsidRPr="00E80094">
                              <w:rPr>
                                <w:rFonts w:cstheme="minorHAnsi"/>
                                <w:sz w:val="24"/>
                                <w:szCs w:val="24"/>
                              </w:rPr>
                              <w:t>pr</w:t>
                            </w:r>
                            <w:r w:rsidR="005418E8">
                              <w:rPr>
                                <w:rFonts w:cstheme="minorHAnsi"/>
                                <w:sz w:val="24"/>
                                <w:szCs w:val="24"/>
                              </w:rPr>
                              <w:t xml:space="preserve">ofessionnelle des jeunes, d’une </w:t>
                            </w:r>
                            <w:r w:rsidR="005418E8" w:rsidRPr="00E80094">
                              <w:rPr>
                                <w:rFonts w:cstheme="minorHAnsi"/>
                                <w:sz w:val="24"/>
                                <w:szCs w:val="24"/>
                              </w:rPr>
                              <w:t>mais</w:t>
                            </w:r>
                            <w:r w:rsidR="005418E8">
                              <w:rPr>
                                <w:rFonts w:cstheme="minorHAnsi"/>
                                <w:sz w:val="24"/>
                                <w:szCs w:val="24"/>
                              </w:rPr>
                              <w:t xml:space="preserve">on de l’entreprise, de l’emploi </w:t>
                            </w:r>
                            <w:r w:rsidR="005418E8" w:rsidRPr="00E80094">
                              <w:rPr>
                                <w:rFonts w:cstheme="minorHAnsi"/>
                                <w:sz w:val="24"/>
                                <w:szCs w:val="24"/>
                              </w:rPr>
                              <w:t>et de</w:t>
                            </w:r>
                            <w:r w:rsidR="005418E8">
                              <w:rPr>
                                <w:rFonts w:cstheme="minorHAnsi"/>
                                <w:sz w:val="24"/>
                                <w:szCs w:val="24"/>
                              </w:rPr>
                              <w:t xml:space="preserve"> la formation, d’une ingénierie mutualisée pour les rivières… </w:t>
                            </w:r>
                            <w:r w:rsidR="005418E8" w:rsidRPr="00E80094">
                              <w:rPr>
                                <w:rFonts w:cstheme="minorHAnsi"/>
                                <w:sz w:val="24"/>
                                <w:szCs w:val="24"/>
                              </w:rPr>
                              <w:t>Plus général</w:t>
                            </w:r>
                            <w:r w:rsidR="005418E8">
                              <w:rPr>
                                <w:rFonts w:cstheme="minorHAnsi"/>
                                <w:sz w:val="24"/>
                                <w:szCs w:val="24"/>
                              </w:rPr>
                              <w:t xml:space="preserve">ement, </w:t>
                            </w:r>
                            <w:r w:rsidR="005418E8" w:rsidRPr="005418E8">
                              <w:rPr>
                                <w:rFonts w:cstheme="minorHAnsi"/>
                                <w:b/>
                                <w:sz w:val="24"/>
                                <w:szCs w:val="24"/>
                              </w:rPr>
                              <w:t>le Pays offre un cadre qui favorise les mutualisations</w:t>
                            </w:r>
                            <w:r w:rsidR="005418E8">
                              <w:rPr>
                                <w:rFonts w:cstheme="minorHAnsi"/>
                                <w:sz w:val="24"/>
                                <w:szCs w:val="24"/>
                              </w:rPr>
                              <w:t xml:space="preserve"> et l’organisation concertée de marchés publics. C’est ainsi </w:t>
                            </w:r>
                            <w:r w:rsidR="005418E8" w:rsidRPr="00E80094">
                              <w:rPr>
                                <w:rFonts w:cstheme="minorHAnsi"/>
                                <w:sz w:val="24"/>
                                <w:szCs w:val="24"/>
                              </w:rPr>
                              <w:t xml:space="preserve">que la </w:t>
                            </w:r>
                            <w:r w:rsidR="005418E8" w:rsidRPr="005418E8">
                              <w:rPr>
                                <w:rFonts w:cstheme="minorHAnsi"/>
                                <w:b/>
                                <w:sz w:val="24"/>
                                <w:szCs w:val="24"/>
                              </w:rPr>
                              <w:t xml:space="preserve">Maison du tourisme </w:t>
                            </w:r>
                            <w:r w:rsidR="005418E8" w:rsidRPr="00E80094">
                              <w:rPr>
                                <w:rFonts w:cstheme="minorHAnsi"/>
                                <w:sz w:val="24"/>
                                <w:szCs w:val="24"/>
                              </w:rPr>
                              <w:t>créée</w:t>
                            </w:r>
                            <w:r w:rsidR="005418E8">
                              <w:rPr>
                                <w:rFonts w:cstheme="minorHAnsi"/>
                                <w:sz w:val="24"/>
                                <w:szCs w:val="24"/>
                              </w:rPr>
                              <w:t>.</w:t>
                            </w:r>
                          </w:p>
                          <w:p w:rsidR="008C7AB6" w:rsidRDefault="008C7AB6" w:rsidP="008C7AB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1.35pt;margin-top:1.5pt;width:260.4pt;height:30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" stroked="f">
                <v:textbox>
                  <w:txbxContent>
                    <w:p w:rsidR="005418E8" w:rsidRPr="00E80094" w:rsidRDefault="008C7AB6" w:rsidP="005418E8">
                      <w:pPr>
                        <w:autoSpaceDE w:val="0"/>
                        <w:autoSpaceDN w:val="0"/>
                        <w:adjustRightInd w:val="0"/>
                        <w:spacing w:after="0" w:line="240" w:lineRule="auto"/>
                        <w:jc w:val="both"/>
                        <w:rPr>
                          <w:rFonts w:cstheme="minorHAnsi"/>
                          <w:sz w:val="24"/>
                          <w:szCs w:val="24"/>
                        </w:rPr>
                      </w:pPr>
                      <w:r w:rsidRPr="008C7AB6">
                        <w:rPr>
                          <w:sz w:val="24"/>
                          <w:szCs w:val="24"/>
                        </w:rPr>
                        <w:t>Situé entre les rives de la Moselle et de la Meuse,</w:t>
                      </w:r>
                      <w:r w:rsidR="005418E8">
                        <w:rPr>
                          <w:sz w:val="24"/>
                          <w:szCs w:val="24"/>
                        </w:rPr>
                        <w:t xml:space="preserve"> à proximité de Nancy,</w:t>
                      </w:r>
                      <w:r w:rsidRPr="008C7AB6">
                        <w:rPr>
                          <w:sz w:val="24"/>
                          <w:szCs w:val="24"/>
                        </w:rPr>
                        <w:t xml:space="preserve"> le Pays Terres de Lorraine compte environ 100 000 habitants et 5 communautés de communes. Il est structuré sous la forme associative et </w:t>
                      </w:r>
                      <w:r>
                        <w:rPr>
                          <w:sz w:val="24"/>
                          <w:szCs w:val="24"/>
                        </w:rPr>
                        <w:t>s’</w:t>
                      </w:r>
                      <w:r w:rsidRPr="008C7AB6">
                        <w:rPr>
                          <w:sz w:val="24"/>
                          <w:szCs w:val="24"/>
                        </w:rPr>
                        <w:t xml:space="preserve">est doté d’un </w:t>
                      </w:r>
                      <w:r w:rsidRPr="005418E8">
                        <w:rPr>
                          <w:sz w:val="24"/>
                          <w:szCs w:val="24"/>
                        </w:rPr>
                        <w:t>conseil de développement</w:t>
                      </w:r>
                      <w:r w:rsidRPr="008C7AB6">
                        <w:rPr>
                          <w:sz w:val="24"/>
                          <w:szCs w:val="24"/>
                        </w:rPr>
                        <w:t xml:space="preserve"> depuis 2005.</w:t>
                      </w:r>
                      <w:r w:rsidRPr="008C7AB6">
                        <w:rPr>
                          <w:rFonts w:cstheme="minorHAnsi"/>
                          <w:sz w:val="24"/>
                          <w:szCs w:val="24"/>
                        </w:rPr>
                        <w:t xml:space="preserve"> </w:t>
                      </w:r>
                      <w:r w:rsidR="005418E8">
                        <w:rPr>
                          <w:rFonts w:cstheme="minorHAnsi"/>
                          <w:sz w:val="24"/>
                          <w:szCs w:val="24"/>
                        </w:rPr>
                        <w:t>Il fait partie d</w:t>
                      </w:r>
                      <w:r w:rsidR="005F5D77">
                        <w:rPr>
                          <w:rFonts w:cstheme="minorHAnsi"/>
                          <w:sz w:val="24"/>
                          <w:szCs w:val="24"/>
                        </w:rPr>
                        <w:t>e</w:t>
                      </w:r>
                      <w:r w:rsidR="005418E8">
                        <w:rPr>
                          <w:rFonts w:cstheme="minorHAnsi"/>
                          <w:sz w:val="24"/>
                          <w:szCs w:val="24"/>
                        </w:rPr>
                        <w:t xml:space="preserve"> l’un des plus grand Scot de France : le </w:t>
                      </w:r>
                      <w:r w:rsidR="005418E8" w:rsidRPr="005418E8">
                        <w:rPr>
                          <w:rFonts w:cstheme="minorHAnsi"/>
                          <w:b/>
                          <w:sz w:val="24"/>
                          <w:szCs w:val="24"/>
                        </w:rPr>
                        <w:t>Scot Sud 54</w:t>
                      </w:r>
                      <w:r w:rsidR="005418E8">
                        <w:rPr>
                          <w:rFonts w:cstheme="minorHAnsi"/>
                          <w:sz w:val="24"/>
                          <w:szCs w:val="24"/>
                        </w:rPr>
                        <w:t xml:space="preserve">. Le Pays Terres </w:t>
                      </w:r>
                      <w:r w:rsidR="005418E8" w:rsidRPr="00E80094">
                        <w:rPr>
                          <w:rFonts w:cstheme="minorHAnsi"/>
                          <w:sz w:val="24"/>
                          <w:szCs w:val="24"/>
                        </w:rPr>
                        <w:t>de Lor</w:t>
                      </w:r>
                      <w:r w:rsidR="005418E8">
                        <w:rPr>
                          <w:rFonts w:cstheme="minorHAnsi"/>
                          <w:sz w:val="24"/>
                          <w:szCs w:val="24"/>
                        </w:rPr>
                        <w:t xml:space="preserve">raine constitue espace de dialogue et d’élaboration de projets communs, notamment dans les domaines de l’économie </w:t>
                      </w:r>
                      <w:r w:rsidR="005418E8" w:rsidRPr="00E80094">
                        <w:rPr>
                          <w:rFonts w:cstheme="minorHAnsi"/>
                          <w:sz w:val="24"/>
                          <w:szCs w:val="24"/>
                        </w:rPr>
                        <w:t>et d</w:t>
                      </w:r>
                      <w:r w:rsidR="005418E8">
                        <w:rPr>
                          <w:rFonts w:cstheme="minorHAnsi"/>
                          <w:sz w:val="24"/>
                          <w:szCs w:val="24"/>
                        </w:rPr>
                        <w:t xml:space="preserve">e l’emploi, de l’environnement, </w:t>
                      </w:r>
                      <w:r w:rsidR="005418E8" w:rsidRPr="00E80094">
                        <w:rPr>
                          <w:rFonts w:cstheme="minorHAnsi"/>
                          <w:sz w:val="24"/>
                          <w:szCs w:val="24"/>
                        </w:rPr>
                        <w:t>du tourisme, ou encore d’</w:t>
                      </w:r>
                      <w:r w:rsidR="005418E8">
                        <w:rPr>
                          <w:rFonts w:cstheme="minorHAnsi"/>
                          <w:sz w:val="24"/>
                          <w:szCs w:val="24"/>
                        </w:rPr>
                        <w:t xml:space="preserve">un schéma de services. Cela s’est traduit par la création d’une mission </w:t>
                      </w:r>
                      <w:r w:rsidR="005418E8" w:rsidRPr="00E80094">
                        <w:rPr>
                          <w:rFonts w:cstheme="minorHAnsi"/>
                          <w:sz w:val="24"/>
                          <w:szCs w:val="24"/>
                        </w:rPr>
                        <w:t>loc</w:t>
                      </w:r>
                      <w:r w:rsidR="005418E8">
                        <w:rPr>
                          <w:rFonts w:cstheme="minorHAnsi"/>
                          <w:sz w:val="24"/>
                          <w:szCs w:val="24"/>
                        </w:rPr>
                        <w:t xml:space="preserve">ale pour l’insertion sociale et </w:t>
                      </w:r>
                      <w:r w:rsidR="005418E8" w:rsidRPr="00E80094">
                        <w:rPr>
                          <w:rFonts w:cstheme="minorHAnsi"/>
                          <w:sz w:val="24"/>
                          <w:szCs w:val="24"/>
                        </w:rPr>
                        <w:t>pr</w:t>
                      </w:r>
                      <w:r w:rsidR="005418E8">
                        <w:rPr>
                          <w:rFonts w:cstheme="minorHAnsi"/>
                          <w:sz w:val="24"/>
                          <w:szCs w:val="24"/>
                        </w:rPr>
                        <w:t xml:space="preserve">ofessionnelle des jeunes, d’une </w:t>
                      </w:r>
                      <w:r w:rsidR="005418E8" w:rsidRPr="00E80094">
                        <w:rPr>
                          <w:rFonts w:cstheme="minorHAnsi"/>
                          <w:sz w:val="24"/>
                          <w:szCs w:val="24"/>
                        </w:rPr>
                        <w:t>mais</w:t>
                      </w:r>
                      <w:r w:rsidR="005418E8">
                        <w:rPr>
                          <w:rFonts w:cstheme="minorHAnsi"/>
                          <w:sz w:val="24"/>
                          <w:szCs w:val="24"/>
                        </w:rPr>
                        <w:t xml:space="preserve">on de l’entreprise, de l’emploi </w:t>
                      </w:r>
                      <w:r w:rsidR="005418E8" w:rsidRPr="00E80094">
                        <w:rPr>
                          <w:rFonts w:cstheme="minorHAnsi"/>
                          <w:sz w:val="24"/>
                          <w:szCs w:val="24"/>
                        </w:rPr>
                        <w:t>et de</w:t>
                      </w:r>
                      <w:r w:rsidR="005418E8">
                        <w:rPr>
                          <w:rFonts w:cstheme="minorHAnsi"/>
                          <w:sz w:val="24"/>
                          <w:szCs w:val="24"/>
                        </w:rPr>
                        <w:t xml:space="preserve"> la formation, d’une ingénierie mutualisée pour les rivières… </w:t>
                      </w:r>
                      <w:r w:rsidR="005418E8" w:rsidRPr="00E80094">
                        <w:rPr>
                          <w:rFonts w:cstheme="minorHAnsi"/>
                          <w:sz w:val="24"/>
                          <w:szCs w:val="24"/>
                        </w:rPr>
                        <w:t>Plus général</w:t>
                      </w:r>
                      <w:r w:rsidR="005418E8">
                        <w:rPr>
                          <w:rFonts w:cstheme="minorHAnsi"/>
                          <w:sz w:val="24"/>
                          <w:szCs w:val="24"/>
                        </w:rPr>
                        <w:t xml:space="preserve">ement, </w:t>
                      </w:r>
                      <w:r w:rsidR="005418E8" w:rsidRPr="005418E8">
                        <w:rPr>
                          <w:rFonts w:cstheme="minorHAnsi"/>
                          <w:b/>
                          <w:sz w:val="24"/>
                          <w:szCs w:val="24"/>
                        </w:rPr>
                        <w:t>le Pays offre un cadre qui favorise les mutualisations</w:t>
                      </w:r>
                      <w:r w:rsidR="005418E8">
                        <w:rPr>
                          <w:rFonts w:cstheme="minorHAnsi"/>
                          <w:sz w:val="24"/>
                          <w:szCs w:val="24"/>
                        </w:rPr>
                        <w:t xml:space="preserve"> et l’organisation concertée de marchés publics. C’est ainsi </w:t>
                      </w:r>
                      <w:r w:rsidR="005418E8" w:rsidRPr="00E80094">
                        <w:rPr>
                          <w:rFonts w:cstheme="minorHAnsi"/>
                          <w:sz w:val="24"/>
                          <w:szCs w:val="24"/>
                        </w:rPr>
                        <w:t xml:space="preserve">que la </w:t>
                      </w:r>
                      <w:r w:rsidR="005418E8" w:rsidRPr="005418E8">
                        <w:rPr>
                          <w:rFonts w:cstheme="minorHAnsi"/>
                          <w:b/>
                          <w:sz w:val="24"/>
                          <w:szCs w:val="24"/>
                        </w:rPr>
                        <w:t xml:space="preserve">Maison du tourisme </w:t>
                      </w:r>
                      <w:r w:rsidR="005418E8" w:rsidRPr="00E80094">
                        <w:rPr>
                          <w:rFonts w:cstheme="minorHAnsi"/>
                          <w:sz w:val="24"/>
                          <w:szCs w:val="24"/>
                        </w:rPr>
                        <w:t>créée</w:t>
                      </w:r>
                      <w:r w:rsidR="005418E8">
                        <w:rPr>
                          <w:rFonts w:cstheme="minorHAnsi"/>
                          <w:sz w:val="24"/>
                          <w:szCs w:val="24"/>
                        </w:rPr>
                        <w:t>.</w:t>
                      </w:r>
                    </w:p>
                    <w:p w:rsidR="008C7AB6" w:rsidRDefault="008C7AB6" w:rsidP="008C7AB6">
                      <w:pPr>
                        <w:jc w:val="both"/>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AB36C50" wp14:editId="204EEEF0">
                <wp:simplePos x="0" y="0"/>
                <wp:positionH relativeFrom="column">
                  <wp:posOffset>3840728</wp:posOffset>
                </wp:positionH>
                <wp:positionV relativeFrom="paragraph">
                  <wp:posOffset>95912</wp:posOffset>
                </wp:positionV>
                <wp:extent cx="2719346" cy="3212327"/>
                <wp:effectExtent l="0" t="0" r="24130" b="2667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346" cy="3212327"/>
                        </a:xfrm>
                        <a:prstGeom prst="rect">
                          <a:avLst/>
                        </a:prstGeom>
                        <a:solidFill>
                          <a:srgbClr val="FFFFFF"/>
                        </a:solidFill>
                        <a:ln w="9525">
                          <a:solidFill>
                            <a:srgbClr val="000000"/>
                          </a:solidFill>
                          <a:miter lim="800000"/>
                          <a:headEnd/>
                          <a:tailEnd/>
                        </a:ln>
                      </wps:spPr>
                      <wps:txbx>
                        <w:txbxContent>
                          <w:p w:rsidR="0006402D" w:rsidRDefault="008C7AB6">
                            <w:r>
                              <w:rPr>
                                <w:noProof/>
                              </w:rPr>
                              <w:drawing>
                                <wp:inline distT="0" distB="0" distL="0" distR="0" wp14:anchorId="06A4F6BF" wp14:editId="019AACD2">
                                  <wp:extent cx="2579490" cy="326003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Pays-2010.jpg"/>
                                          <pic:cNvPicPr/>
                                        </pic:nvPicPr>
                                        <pic:blipFill>
                                          <a:blip r:embed="rId35">
                                            <a:extLst>
                                              <a:ext uri="{28A0092B-C50C-407E-A947-70E740481C1C}">
                                                <a14:useLocalDpi xmlns:a14="http://schemas.microsoft.com/office/drawing/2010/main" val="0"/>
                                              </a:ext>
                                            </a:extLst>
                                          </a:blip>
                                          <a:stretch>
                                            <a:fillRect/>
                                          </a:stretch>
                                        </pic:blipFill>
                                        <pic:spPr>
                                          <a:xfrm>
                                            <a:off x="0" y="0"/>
                                            <a:ext cx="2582369" cy="32636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02.4pt;margin-top:7.55pt;width:214.1pt;height:25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">
                <v:textbox>
                  <w:txbxContent>
                    <w:p w:rsidR="0006402D" w:rsidRDefault="008C7AB6">
                      <w:r>
                        <w:rPr>
                          <w:noProof/>
                        </w:rPr>
                        <w:drawing>
                          <wp:inline distT="0" distB="0" distL="0" distR="0" wp14:anchorId="06A4F6BF" wp14:editId="019AACD2">
                            <wp:extent cx="2579490" cy="326003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Pays-2010.jpg"/>
                                    <pic:cNvPicPr/>
                                  </pic:nvPicPr>
                                  <pic:blipFill>
                                    <a:blip r:embed="rId36">
                                      <a:extLst>
                                        <a:ext uri="{28A0092B-C50C-407E-A947-70E740481C1C}">
                                          <a14:useLocalDpi xmlns:a14="http://schemas.microsoft.com/office/drawing/2010/main" val="0"/>
                                        </a:ext>
                                      </a:extLst>
                                    </a:blip>
                                    <a:stretch>
                                      <a:fillRect/>
                                    </a:stretch>
                                  </pic:blipFill>
                                  <pic:spPr>
                                    <a:xfrm>
                                      <a:off x="0" y="0"/>
                                      <a:ext cx="2582369" cy="3263673"/>
                                    </a:xfrm>
                                    <a:prstGeom prst="rect">
                                      <a:avLst/>
                                    </a:prstGeom>
                                  </pic:spPr>
                                </pic:pic>
                              </a:graphicData>
                            </a:graphic>
                          </wp:inline>
                        </w:drawing>
                      </w:r>
                    </w:p>
                  </w:txbxContent>
                </v:textbox>
              </v:shape>
            </w:pict>
          </mc:Fallback>
        </mc:AlternateContent>
      </w:r>
    </w:p>
    <w:p w:rsidR="0035705A" w:rsidRPr="0035705A" w:rsidRDefault="0035705A" w:rsidP="0035705A">
      <w:pPr>
        <w:pStyle w:val="Paragraphedeliste"/>
        <w:spacing w:before="100" w:beforeAutospacing="1" w:after="100" w:afterAutospacing="1" w:line="240" w:lineRule="auto"/>
        <w:ind w:left="1069"/>
        <w:jc w:val="both"/>
        <w:rPr>
          <w:b/>
          <w:sz w:val="28"/>
          <w:szCs w:val="28"/>
        </w:rPr>
      </w:pPr>
    </w:p>
    <w:p w:rsidR="00261B75" w:rsidRDefault="00261B75" w:rsidP="006518BD">
      <w:pPr>
        <w:pStyle w:val="Paragraphedeliste"/>
        <w:spacing w:before="100" w:beforeAutospacing="1" w:after="100" w:afterAutospacing="1" w:line="240" w:lineRule="auto"/>
        <w:ind w:left="709"/>
        <w:jc w:val="both"/>
      </w:pPr>
    </w:p>
    <w:p w:rsidR="0035705A" w:rsidRDefault="0035705A" w:rsidP="006518BD">
      <w:pPr>
        <w:pStyle w:val="Paragraphedeliste"/>
        <w:spacing w:before="100" w:beforeAutospacing="1" w:after="100" w:afterAutospacing="1" w:line="240" w:lineRule="auto"/>
        <w:ind w:left="709"/>
        <w:jc w:val="both"/>
      </w:pPr>
    </w:p>
    <w:p w:rsidR="0035705A" w:rsidRDefault="0035705A" w:rsidP="006518BD">
      <w:pPr>
        <w:pStyle w:val="Paragraphedeliste"/>
        <w:spacing w:before="100" w:beforeAutospacing="1" w:after="100" w:afterAutospacing="1" w:line="240" w:lineRule="auto"/>
        <w:ind w:left="709"/>
        <w:jc w:val="both"/>
      </w:pPr>
    </w:p>
    <w:p w:rsidR="0035705A" w:rsidRDefault="0035705A" w:rsidP="006518BD">
      <w:pPr>
        <w:pStyle w:val="Paragraphedeliste"/>
        <w:spacing w:before="100" w:beforeAutospacing="1" w:after="100" w:afterAutospacing="1" w:line="240" w:lineRule="auto"/>
        <w:ind w:left="709"/>
        <w:jc w:val="both"/>
      </w:pPr>
    </w:p>
    <w:p w:rsidR="0035705A" w:rsidRPr="006518BD" w:rsidRDefault="0035705A" w:rsidP="006518BD">
      <w:pPr>
        <w:pStyle w:val="Paragraphedeliste"/>
        <w:spacing w:before="100" w:beforeAutospacing="1" w:after="100" w:afterAutospacing="1" w:line="240" w:lineRule="auto"/>
        <w:ind w:left="709"/>
        <w:jc w:val="both"/>
      </w:pPr>
    </w:p>
    <w:p w:rsidR="001143F1" w:rsidRDefault="001143F1" w:rsidP="0035705A">
      <w:pPr>
        <w:pStyle w:val="NormalWeb"/>
        <w:ind w:left="709"/>
        <w:jc w:val="both"/>
        <w:rPr>
          <w:rFonts w:asciiTheme="minorHAnsi" w:hAnsiTheme="minorHAnsi" w:cstheme="minorHAnsi"/>
          <w:b/>
        </w:rPr>
      </w:pPr>
    </w:p>
    <w:p w:rsidR="001143F1" w:rsidRDefault="001143F1" w:rsidP="0035705A">
      <w:pPr>
        <w:pStyle w:val="NormalWeb"/>
        <w:ind w:left="709"/>
        <w:jc w:val="both"/>
        <w:rPr>
          <w:rFonts w:asciiTheme="minorHAnsi" w:hAnsiTheme="minorHAnsi" w:cstheme="minorHAnsi"/>
          <w:b/>
        </w:rPr>
      </w:pPr>
    </w:p>
    <w:p w:rsidR="001143F1" w:rsidRDefault="001143F1" w:rsidP="0035705A">
      <w:pPr>
        <w:pStyle w:val="NormalWeb"/>
        <w:ind w:left="709"/>
        <w:jc w:val="both"/>
        <w:rPr>
          <w:rFonts w:asciiTheme="minorHAnsi" w:hAnsiTheme="minorHAnsi" w:cstheme="minorHAnsi"/>
          <w:b/>
        </w:rPr>
      </w:pPr>
    </w:p>
    <w:p w:rsidR="001143F1" w:rsidRDefault="001143F1" w:rsidP="0035705A">
      <w:pPr>
        <w:pStyle w:val="NormalWeb"/>
        <w:ind w:left="709"/>
        <w:jc w:val="both"/>
        <w:rPr>
          <w:rFonts w:asciiTheme="minorHAnsi" w:hAnsiTheme="minorHAnsi" w:cstheme="minorHAnsi"/>
          <w:b/>
        </w:rPr>
      </w:pPr>
    </w:p>
    <w:p w:rsidR="001143F1" w:rsidRDefault="001143F1" w:rsidP="0035705A">
      <w:pPr>
        <w:pStyle w:val="NormalWeb"/>
        <w:ind w:left="709"/>
        <w:jc w:val="both"/>
        <w:rPr>
          <w:rFonts w:asciiTheme="minorHAnsi" w:hAnsiTheme="minorHAnsi" w:cstheme="minorHAnsi"/>
          <w:b/>
        </w:rPr>
      </w:pPr>
    </w:p>
    <w:p w:rsidR="008C7AB6" w:rsidRDefault="008C7AB6" w:rsidP="008C7AB6">
      <w:pPr>
        <w:pStyle w:val="Paragraphedeliste"/>
        <w:spacing w:before="100" w:beforeAutospacing="1" w:after="100" w:afterAutospacing="1" w:line="240" w:lineRule="auto"/>
        <w:ind w:left="709"/>
        <w:jc w:val="both"/>
        <w:rPr>
          <w:sz w:val="24"/>
          <w:szCs w:val="24"/>
        </w:rPr>
      </w:pPr>
    </w:p>
    <w:p w:rsidR="005418E8" w:rsidRPr="005418E8" w:rsidRDefault="005418E8" w:rsidP="005418E8">
      <w:pPr>
        <w:spacing w:before="100" w:beforeAutospacing="1" w:after="100" w:afterAutospacing="1" w:line="240" w:lineRule="auto"/>
        <w:jc w:val="both"/>
        <w:rPr>
          <w:rFonts w:cstheme="minorHAnsi"/>
          <w:sz w:val="24"/>
          <w:szCs w:val="24"/>
        </w:rPr>
      </w:pPr>
    </w:p>
    <w:p w:rsidR="001143F1" w:rsidRPr="00186679" w:rsidRDefault="005418E8" w:rsidP="00186679">
      <w:pPr>
        <w:pStyle w:val="Paragraphedeliste"/>
        <w:spacing w:before="100" w:beforeAutospacing="1" w:after="100" w:afterAutospacing="1" w:line="240" w:lineRule="auto"/>
        <w:ind w:left="709"/>
        <w:jc w:val="both"/>
        <w:rPr>
          <w:rFonts w:cstheme="minorHAnsi"/>
          <w:sz w:val="24"/>
          <w:szCs w:val="24"/>
        </w:rPr>
      </w:pPr>
      <w:r w:rsidRPr="008C7AB6">
        <w:rPr>
          <w:rFonts w:cstheme="minorHAnsi"/>
          <w:sz w:val="24"/>
          <w:szCs w:val="24"/>
        </w:rPr>
        <w:t xml:space="preserve">Le Pays conduit une action de sensibilisation des élus sur la transition énergétique, il met aussi en place une </w:t>
      </w:r>
      <w:r w:rsidRPr="008C7AB6">
        <w:rPr>
          <w:rFonts w:cstheme="minorHAnsi"/>
          <w:b/>
          <w:sz w:val="24"/>
          <w:szCs w:val="24"/>
        </w:rPr>
        <w:t xml:space="preserve">action de préfiguration TEPOS </w:t>
      </w:r>
      <w:r w:rsidRPr="008C7AB6">
        <w:rPr>
          <w:rFonts w:cstheme="minorHAnsi"/>
          <w:sz w:val="24"/>
          <w:szCs w:val="24"/>
        </w:rPr>
        <w:t xml:space="preserve">(territoire à énergie positive) et </w:t>
      </w:r>
      <w:r w:rsidRPr="008C7AB6">
        <w:rPr>
          <w:rFonts w:cstheme="minorHAnsi"/>
          <w:b/>
          <w:sz w:val="24"/>
          <w:szCs w:val="24"/>
        </w:rPr>
        <w:t>son conseil de développement anime une réflexion sur les enjeux énergétiques.</w:t>
      </w:r>
      <w:r>
        <w:rPr>
          <w:rFonts w:cstheme="minorHAnsi"/>
          <w:b/>
          <w:sz w:val="24"/>
          <w:szCs w:val="24"/>
        </w:rPr>
        <w:t xml:space="preserve"> </w:t>
      </w:r>
      <w:r w:rsidR="000C2A2E" w:rsidRPr="008C7AB6">
        <w:rPr>
          <w:rFonts w:cstheme="minorHAnsi"/>
          <w:sz w:val="24"/>
          <w:szCs w:val="24"/>
        </w:rPr>
        <w:t>Le Pays va concevoir un plan de sensibilisation des habitants et de mobilisation citoyenne, un diagnostic énergétique territorial ainsi qu’une étude de faisabilité du dispositif d’accompagnement de la rénovation privée.</w:t>
      </w:r>
      <w:r w:rsidRPr="005418E8">
        <w:rPr>
          <w:rFonts w:cstheme="minorHAnsi"/>
          <w:sz w:val="24"/>
          <w:szCs w:val="24"/>
        </w:rPr>
        <w:t xml:space="preserve"> </w:t>
      </w:r>
      <w:r>
        <w:rPr>
          <w:rFonts w:cstheme="minorHAnsi"/>
          <w:sz w:val="24"/>
          <w:szCs w:val="24"/>
        </w:rPr>
        <w:t xml:space="preserve">Enfin, le </w:t>
      </w:r>
      <w:r w:rsidRPr="008C7AB6">
        <w:rPr>
          <w:rFonts w:cstheme="minorHAnsi"/>
          <w:sz w:val="24"/>
          <w:szCs w:val="24"/>
        </w:rPr>
        <w:t xml:space="preserve">Pays Terres de Lorraine a </w:t>
      </w:r>
      <w:r>
        <w:rPr>
          <w:rFonts w:cstheme="minorHAnsi"/>
          <w:sz w:val="24"/>
          <w:szCs w:val="24"/>
        </w:rPr>
        <w:t xml:space="preserve">aussi </w:t>
      </w:r>
      <w:r w:rsidRPr="008C7AB6">
        <w:rPr>
          <w:rFonts w:cstheme="minorHAnsi"/>
          <w:sz w:val="24"/>
          <w:szCs w:val="24"/>
        </w:rPr>
        <w:t>mutualisé une mission de conseil en é</w:t>
      </w:r>
      <w:r w:rsidR="005F5D77">
        <w:rPr>
          <w:rFonts w:cstheme="minorHAnsi"/>
          <w:sz w:val="24"/>
          <w:szCs w:val="24"/>
        </w:rPr>
        <w:t>nergie avec le Pays du Lunévillois</w:t>
      </w:r>
      <w:r w:rsidRPr="008C7AB6">
        <w:rPr>
          <w:rFonts w:cstheme="minorHAnsi"/>
          <w:sz w:val="24"/>
          <w:szCs w:val="24"/>
        </w:rPr>
        <w:t xml:space="preserve"> et le Pays  Val de Lorraine.</w:t>
      </w:r>
    </w:p>
    <w:p w:rsidR="0035705A" w:rsidRDefault="000D6BAD" w:rsidP="0035705A">
      <w:pPr>
        <w:pStyle w:val="NormalWeb"/>
        <w:ind w:left="709"/>
        <w:jc w:val="both"/>
        <w:rPr>
          <w:rFonts w:asciiTheme="minorHAnsi" w:hAnsiTheme="minorHAnsi" w:cstheme="minorHAnsi"/>
          <w:b/>
        </w:rPr>
      </w:pPr>
      <w:r>
        <w:rPr>
          <w:b/>
        </w:rPr>
        <w:t>►</w:t>
      </w:r>
      <w:r w:rsidR="0035705A">
        <w:rPr>
          <w:rFonts w:asciiTheme="minorHAnsi" w:hAnsiTheme="minorHAnsi" w:cstheme="minorHAnsi"/>
          <w:b/>
        </w:rPr>
        <w:t xml:space="preserve">Autres territoires pré-identifiés : </w:t>
      </w:r>
    </w:p>
    <w:p w:rsidR="00172953" w:rsidRDefault="003B582F" w:rsidP="0035705A">
      <w:pPr>
        <w:pStyle w:val="NormalWeb"/>
        <w:ind w:left="709"/>
        <w:jc w:val="both"/>
        <w:rPr>
          <w:rFonts w:asciiTheme="minorHAnsi" w:hAnsiTheme="minorHAnsi" w:cstheme="minorHAnsi"/>
          <w:u w:val="single"/>
        </w:rPr>
      </w:pPr>
      <w:r w:rsidRPr="0035705A">
        <w:rPr>
          <w:rFonts w:asciiTheme="minorHAnsi" w:hAnsiTheme="minorHAnsi" w:cstheme="minorHAnsi"/>
          <w:u w:val="single"/>
        </w:rPr>
        <w:t>La Communauté de communes du Mené</w:t>
      </w:r>
      <w:r w:rsidR="003742E6" w:rsidRPr="0035705A">
        <w:rPr>
          <w:rFonts w:asciiTheme="minorHAnsi" w:hAnsiTheme="minorHAnsi" w:cstheme="minorHAnsi"/>
          <w:u w:val="single"/>
        </w:rPr>
        <w:t xml:space="preserve"> (Côtes d’Armor)</w:t>
      </w:r>
    </w:p>
    <w:p w:rsidR="004C13CB" w:rsidRDefault="004C13CB" w:rsidP="0035705A">
      <w:pPr>
        <w:pStyle w:val="NormalWeb"/>
        <w:ind w:left="709"/>
        <w:jc w:val="both"/>
        <w:rPr>
          <w:rFonts w:asciiTheme="minorHAnsi" w:hAnsiTheme="minorHAnsi" w:cstheme="minorHAnsi"/>
          <w:u w:val="single"/>
        </w:rPr>
      </w:pPr>
      <w:r>
        <w:rPr>
          <w:rFonts w:asciiTheme="minorHAnsi" w:hAnsiTheme="minorHAnsi" w:cstheme="minorHAnsi"/>
          <w:u w:val="single"/>
        </w:rPr>
        <w:t>Le Pays du Grand Briançonnais</w:t>
      </w:r>
      <w:r w:rsidR="007501D0">
        <w:rPr>
          <w:rFonts w:asciiTheme="minorHAnsi" w:hAnsiTheme="minorHAnsi" w:cstheme="minorHAnsi"/>
          <w:u w:val="single"/>
        </w:rPr>
        <w:t xml:space="preserve"> (Hautes Alpes)</w:t>
      </w:r>
    </w:p>
    <w:p w:rsidR="0035705A" w:rsidRDefault="0035705A" w:rsidP="0035705A">
      <w:pPr>
        <w:pStyle w:val="NormalWeb"/>
        <w:ind w:left="709"/>
        <w:jc w:val="both"/>
        <w:rPr>
          <w:rFonts w:asciiTheme="minorHAnsi" w:hAnsiTheme="minorHAnsi" w:cstheme="minorHAnsi"/>
          <w:u w:val="single"/>
        </w:rPr>
      </w:pPr>
      <w:r>
        <w:rPr>
          <w:rFonts w:asciiTheme="minorHAnsi" w:hAnsiTheme="minorHAnsi" w:cstheme="minorHAnsi"/>
          <w:u w:val="single"/>
        </w:rPr>
        <w:t>Le Pays de Vichy-Val d’Allier</w:t>
      </w:r>
      <w:r w:rsidR="004C13CB">
        <w:rPr>
          <w:rFonts w:asciiTheme="minorHAnsi" w:hAnsiTheme="minorHAnsi" w:cstheme="minorHAnsi"/>
          <w:u w:val="single"/>
        </w:rPr>
        <w:t xml:space="preserve"> (Allier)</w:t>
      </w:r>
    </w:p>
    <w:p w:rsidR="000C2A2E" w:rsidRDefault="000C2A2E" w:rsidP="0035705A">
      <w:pPr>
        <w:pStyle w:val="NormalWeb"/>
        <w:ind w:left="709"/>
        <w:jc w:val="both"/>
        <w:rPr>
          <w:rFonts w:asciiTheme="minorHAnsi" w:hAnsiTheme="minorHAnsi" w:cstheme="minorHAnsi"/>
          <w:u w:val="single"/>
        </w:rPr>
      </w:pPr>
      <w:r>
        <w:rPr>
          <w:rFonts w:asciiTheme="minorHAnsi" w:hAnsiTheme="minorHAnsi" w:cstheme="minorHAnsi"/>
          <w:u w:val="single"/>
        </w:rPr>
        <w:t>Le Pays des crêtes pré-ardennaises</w:t>
      </w:r>
      <w:r w:rsidR="004C13CB">
        <w:rPr>
          <w:rFonts w:asciiTheme="minorHAnsi" w:hAnsiTheme="minorHAnsi" w:cstheme="minorHAnsi"/>
          <w:u w:val="single"/>
        </w:rPr>
        <w:t xml:space="preserve"> (Ardennes)</w:t>
      </w:r>
    </w:p>
    <w:p w:rsidR="00EC7D26" w:rsidRPr="004C13CB" w:rsidRDefault="007501D0" w:rsidP="004C13CB">
      <w:pPr>
        <w:pStyle w:val="NormalWeb"/>
        <w:ind w:left="709"/>
        <w:jc w:val="both"/>
        <w:rPr>
          <w:rFonts w:asciiTheme="minorHAnsi" w:hAnsiTheme="minorHAnsi" w:cstheme="minorHAnsi"/>
          <w:u w:val="single"/>
        </w:rPr>
      </w:pPr>
      <w:r>
        <w:rPr>
          <w:rFonts w:asciiTheme="minorHAnsi" w:hAnsiTheme="minorHAnsi" w:cstheme="minorHAnsi"/>
          <w:u w:val="single"/>
        </w:rPr>
        <w:t>La Communauté de communes de l’E</w:t>
      </w:r>
      <w:r w:rsidR="004C13CB">
        <w:rPr>
          <w:rFonts w:asciiTheme="minorHAnsi" w:hAnsiTheme="minorHAnsi" w:cstheme="minorHAnsi"/>
          <w:u w:val="single"/>
        </w:rPr>
        <w:t>mblavez (Haute Loire)</w:t>
      </w:r>
    </w:p>
    <w:p w:rsidR="007501D0" w:rsidRDefault="007501D0" w:rsidP="009E77C8">
      <w:pPr>
        <w:jc w:val="center"/>
        <w:rPr>
          <w:b/>
          <w:smallCaps/>
          <w:sz w:val="32"/>
          <w:szCs w:val="32"/>
        </w:rPr>
      </w:pPr>
    </w:p>
    <w:p w:rsidR="00A40904" w:rsidRPr="009E77C8" w:rsidRDefault="00526540" w:rsidP="009E77C8">
      <w:pPr>
        <w:jc w:val="center"/>
        <w:rPr>
          <w:b/>
          <w:smallCaps/>
          <w:sz w:val="32"/>
          <w:szCs w:val="32"/>
        </w:rPr>
      </w:pPr>
      <w:r w:rsidRPr="009E77C8">
        <w:rPr>
          <w:b/>
          <w:smallCaps/>
          <w:sz w:val="32"/>
          <w:szCs w:val="32"/>
        </w:rPr>
        <w:lastRenderedPageBreak/>
        <w:t>Budget prévisionnel</w:t>
      </w:r>
      <w:r w:rsidR="00786DA5" w:rsidRPr="009E77C8">
        <w:rPr>
          <w:b/>
          <w:smallCaps/>
          <w:sz w:val="32"/>
          <w:szCs w:val="32"/>
        </w:rPr>
        <w:t xml:space="preserve"> 2014 - 2015</w:t>
      </w:r>
    </w:p>
    <w:tbl>
      <w:tblPr>
        <w:tblW w:w="9006" w:type="dxa"/>
        <w:jc w:val="center"/>
        <w:tblInd w:w="55" w:type="dxa"/>
        <w:tblCellMar>
          <w:left w:w="70" w:type="dxa"/>
          <w:right w:w="70" w:type="dxa"/>
        </w:tblCellMar>
        <w:tblLook w:val="04A0" w:firstRow="1" w:lastRow="0" w:firstColumn="1" w:lastColumn="0" w:noHBand="0" w:noVBand="1"/>
      </w:tblPr>
      <w:tblGrid>
        <w:gridCol w:w="2232"/>
        <w:gridCol w:w="2319"/>
        <w:gridCol w:w="1985"/>
        <w:gridCol w:w="2470"/>
      </w:tblGrid>
      <w:tr w:rsidR="00526540" w:rsidRPr="00526540" w:rsidTr="009E77C8">
        <w:trPr>
          <w:trHeight w:val="315"/>
          <w:jc w:val="center"/>
        </w:trPr>
        <w:tc>
          <w:tcPr>
            <w:tcW w:w="4551" w:type="dxa"/>
            <w:gridSpan w:val="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526540" w:rsidRPr="00526540" w:rsidRDefault="00526540" w:rsidP="00526540">
            <w:pPr>
              <w:spacing w:after="0" w:line="240" w:lineRule="auto"/>
              <w:jc w:val="center"/>
              <w:rPr>
                <w:rFonts w:ascii="Calibri" w:eastAsia="Times New Roman" w:hAnsi="Calibri" w:cs="Calibri"/>
                <w:b/>
                <w:bCs/>
                <w:color w:val="000000"/>
                <w:sz w:val="20"/>
                <w:szCs w:val="20"/>
              </w:rPr>
            </w:pPr>
            <w:r w:rsidRPr="00526540">
              <w:rPr>
                <w:rFonts w:ascii="Calibri" w:eastAsia="Times New Roman" w:hAnsi="Calibri" w:cs="Calibri"/>
                <w:b/>
                <w:bCs/>
                <w:color w:val="000000"/>
                <w:sz w:val="20"/>
                <w:szCs w:val="20"/>
              </w:rPr>
              <w:t>Dépenses 2014</w:t>
            </w:r>
          </w:p>
        </w:tc>
        <w:tc>
          <w:tcPr>
            <w:tcW w:w="4455" w:type="dxa"/>
            <w:gridSpan w:val="2"/>
            <w:tcBorders>
              <w:top w:val="single" w:sz="8" w:space="0" w:color="auto"/>
              <w:left w:val="nil"/>
              <w:bottom w:val="single" w:sz="8" w:space="0" w:color="auto"/>
              <w:right w:val="single" w:sz="8" w:space="0" w:color="000000"/>
            </w:tcBorders>
            <w:shd w:val="clear" w:color="000000" w:fill="F2F2F2"/>
            <w:noWrap/>
            <w:vAlign w:val="center"/>
            <w:hideMark/>
          </w:tcPr>
          <w:p w:rsidR="00526540" w:rsidRPr="00526540" w:rsidRDefault="00526540" w:rsidP="00526540">
            <w:pPr>
              <w:spacing w:after="0" w:line="240" w:lineRule="auto"/>
              <w:jc w:val="center"/>
              <w:rPr>
                <w:rFonts w:ascii="Calibri" w:eastAsia="Times New Roman" w:hAnsi="Calibri" w:cs="Calibri"/>
                <w:b/>
                <w:bCs/>
                <w:color w:val="000000"/>
                <w:sz w:val="20"/>
                <w:szCs w:val="20"/>
              </w:rPr>
            </w:pPr>
            <w:r w:rsidRPr="00526540">
              <w:rPr>
                <w:rFonts w:ascii="Calibri" w:eastAsia="Times New Roman" w:hAnsi="Calibri" w:cs="Calibri"/>
                <w:b/>
                <w:bCs/>
                <w:color w:val="000000"/>
                <w:sz w:val="20"/>
                <w:szCs w:val="20"/>
              </w:rPr>
              <w:t xml:space="preserve"> Recettes 2014 </w:t>
            </w:r>
          </w:p>
        </w:tc>
      </w:tr>
      <w:tr w:rsidR="00526540" w:rsidRPr="00526540" w:rsidTr="009E77C8">
        <w:trPr>
          <w:trHeight w:val="315"/>
          <w:jc w:val="center"/>
        </w:trPr>
        <w:tc>
          <w:tcPr>
            <w:tcW w:w="2232" w:type="dxa"/>
            <w:tcBorders>
              <w:top w:val="nil"/>
              <w:left w:val="single" w:sz="8" w:space="0" w:color="auto"/>
              <w:bottom w:val="single" w:sz="8" w:space="0" w:color="auto"/>
              <w:right w:val="nil"/>
            </w:tcBorders>
            <w:shd w:val="clear" w:color="auto" w:fill="auto"/>
            <w:noWrap/>
            <w:vAlign w:val="center"/>
            <w:hideMark/>
          </w:tcPr>
          <w:p w:rsidR="00526540" w:rsidRPr="00526540" w:rsidRDefault="00526540" w:rsidP="00F72217">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Poste</w:t>
            </w:r>
          </w:p>
        </w:tc>
        <w:tc>
          <w:tcPr>
            <w:tcW w:w="2319" w:type="dxa"/>
            <w:tcBorders>
              <w:top w:val="nil"/>
              <w:left w:val="nil"/>
              <w:bottom w:val="single" w:sz="8" w:space="0" w:color="auto"/>
              <w:right w:val="single" w:sz="8" w:space="0" w:color="auto"/>
            </w:tcBorders>
            <w:shd w:val="clear" w:color="auto" w:fill="auto"/>
            <w:noWrap/>
            <w:vAlign w:val="center"/>
            <w:hideMark/>
          </w:tcPr>
          <w:p w:rsidR="00526540" w:rsidRPr="00526540" w:rsidRDefault="00526540" w:rsidP="00F72217">
            <w:pPr>
              <w:spacing w:after="0" w:line="240" w:lineRule="auto"/>
              <w:jc w:val="right"/>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Montant total</w:t>
            </w:r>
          </w:p>
        </w:tc>
        <w:tc>
          <w:tcPr>
            <w:tcW w:w="1985" w:type="dxa"/>
            <w:tcBorders>
              <w:top w:val="single" w:sz="8" w:space="0" w:color="auto"/>
              <w:left w:val="nil"/>
              <w:bottom w:val="single" w:sz="8" w:space="0" w:color="auto"/>
              <w:right w:val="nil"/>
            </w:tcBorders>
            <w:shd w:val="clear" w:color="auto" w:fill="auto"/>
            <w:noWrap/>
            <w:vAlign w:val="center"/>
            <w:hideMark/>
          </w:tcPr>
          <w:p w:rsidR="00526540" w:rsidRPr="00526540" w:rsidRDefault="00526540" w:rsidP="00F72217">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Poste</w:t>
            </w:r>
          </w:p>
        </w:tc>
        <w:tc>
          <w:tcPr>
            <w:tcW w:w="2470" w:type="dxa"/>
            <w:tcBorders>
              <w:top w:val="nil"/>
              <w:left w:val="nil"/>
              <w:bottom w:val="single" w:sz="8" w:space="0" w:color="auto"/>
              <w:right w:val="single" w:sz="8" w:space="0" w:color="auto"/>
            </w:tcBorders>
            <w:shd w:val="clear" w:color="auto" w:fill="auto"/>
            <w:noWrap/>
            <w:vAlign w:val="center"/>
            <w:hideMark/>
          </w:tcPr>
          <w:p w:rsidR="00526540" w:rsidRPr="00526540" w:rsidRDefault="00526540" w:rsidP="00F72217">
            <w:pPr>
              <w:spacing w:after="0" w:line="240" w:lineRule="auto"/>
              <w:jc w:val="right"/>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Montant total</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bottom"/>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w:t>
            </w:r>
          </w:p>
        </w:tc>
        <w:tc>
          <w:tcPr>
            <w:tcW w:w="2319" w:type="dxa"/>
            <w:tcBorders>
              <w:top w:val="nil"/>
              <w:left w:val="nil"/>
              <w:bottom w:val="nil"/>
              <w:right w:val="nil"/>
            </w:tcBorders>
            <w:shd w:val="clear" w:color="auto" w:fill="auto"/>
            <w:noWrap/>
            <w:vAlign w:val="bottom"/>
            <w:hideMark/>
          </w:tcPr>
          <w:p w:rsidR="00526540" w:rsidRPr="00526540" w:rsidRDefault="00526540" w:rsidP="00526540">
            <w:pPr>
              <w:spacing w:after="0" w:line="240" w:lineRule="auto"/>
              <w:rPr>
                <w:rFonts w:ascii="Calibri" w:eastAsia="Times New Roman" w:hAnsi="Calibri" w:cs="Calibri"/>
                <w:color w:val="000000"/>
                <w:sz w:val="16"/>
                <w:szCs w:val="16"/>
              </w:rPr>
            </w:pPr>
          </w:p>
        </w:tc>
        <w:tc>
          <w:tcPr>
            <w:tcW w:w="1985" w:type="dxa"/>
            <w:tcBorders>
              <w:top w:val="single" w:sz="8" w:space="0" w:color="auto"/>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jc w:val="center"/>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 </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u w:val="single"/>
              </w:rPr>
            </w:pPr>
            <w:r w:rsidRPr="00526540">
              <w:rPr>
                <w:rFonts w:ascii="Calibri" w:eastAsia="Times New Roman" w:hAnsi="Calibri" w:cs="Calibri"/>
                <w:b/>
                <w:bCs/>
                <w:color w:val="000000"/>
                <w:sz w:val="16"/>
                <w:szCs w:val="16"/>
                <w:u w:val="single"/>
              </w:rPr>
              <w:t>Journées Territoires</w:t>
            </w:r>
          </w:p>
        </w:tc>
        <w:tc>
          <w:tcPr>
            <w:tcW w:w="2319" w:type="dxa"/>
            <w:tcBorders>
              <w:top w:val="nil"/>
              <w:left w:val="nil"/>
              <w:bottom w:val="nil"/>
              <w:right w:val="nil"/>
            </w:tcBorders>
            <w:shd w:val="clear" w:color="auto" w:fill="auto"/>
            <w:noWrap/>
            <w:vAlign w:val="bottom"/>
            <w:hideMark/>
          </w:tcPr>
          <w:p w:rsidR="00526540" w:rsidRPr="00526540" w:rsidRDefault="00526540" w:rsidP="00526540">
            <w:pPr>
              <w:spacing w:after="0" w:line="240" w:lineRule="auto"/>
              <w:rPr>
                <w:rFonts w:ascii="Calibri" w:eastAsia="Times New Roman" w:hAnsi="Calibri" w:cs="Calibri"/>
                <w:color w:val="000000"/>
                <w:sz w:val="16"/>
                <w:szCs w:val="16"/>
              </w:rPr>
            </w:pP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u w:val="single"/>
              </w:rPr>
            </w:pPr>
            <w:r w:rsidRPr="00526540">
              <w:rPr>
                <w:rFonts w:ascii="Calibri" w:eastAsia="Times New Roman" w:hAnsi="Calibri" w:cs="Calibri"/>
                <w:b/>
                <w:bCs/>
                <w:color w:val="000000"/>
                <w:sz w:val="16"/>
                <w:szCs w:val="16"/>
                <w:u w:val="single"/>
              </w:rPr>
              <w:t>Journées Territoires</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xml:space="preserve">Ingénierie </w:t>
            </w:r>
            <w:proofErr w:type="spellStart"/>
            <w:r w:rsidRPr="00526540">
              <w:rPr>
                <w:rFonts w:ascii="Calibri" w:eastAsia="Times New Roman" w:hAnsi="Calibri" w:cs="Calibri"/>
                <w:color w:val="000000"/>
                <w:sz w:val="16"/>
                <w:szCs w:val="16"/>
              </w:rPr>
              <w:t>Unadel</w:t>
            </w:r>
            <w:proofErr w:type="spellEnd"/>
          </w:p>
        </w:tc>
        <w:tc>
          <w:tcPr>
            <w:tcW w:w="2319" w:type="dxa"/>
            <w:tcBorders>
              <w:top w:val="nil"/>
              <w:left w:val="nil"/>
              <w:bottom w:val="nil"/>
              <w:right w:val="nil"/>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9 500,00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xml:space="preserve"> Autofinancement </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5 000,00</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Prestations</w:t>
            </w:r>
          </w:p>
        </w:tc>
        <w:tc>
          <w:tcPr>
            <w:tcW w:w="2319" w:type="dxa"/>
            <w:tcBorders>
              <w:top w:val="nil"/>
              <w:left w:val="nil"/>
              <w:bottom w:val="nil"/>
              <w:right w:val="nil"/>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2 000,00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Communication</w:t>
            </w:r>
          </w:p>
        </w:tc>
        <w:tc>
          <w:tcPr>
            <w:tcW w:w="2319" w:type="dxa"/>
            <w:tcBorders>
              <w:top w:val="nil"/>
              <w:left w:val="nil"/>
              <w:bottom w:val="nil"/>
              <w:right w:val="nil"/>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1 500,00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xml:space="preserve"> Partenariats locaux </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5 000,00</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Repas organisateurs</w:t>
            </w:r>
          </w:p>
        </w:tc>
        <w:tc>
          <w:tcPr>
            <w:tcW w:w="2319" w:type="dxa"/>
            <w:tcBorders>
              <w:top w:val="nil"/>
              <w:left w:val="nil"/>
              <w:bottom w:val="nil"/>
              <w:right w:val="nil"/>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480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Repas participants</w:t>
            </w:r>
          </w:p>
        </w:tc>
        <w:tc>
          <w:tcPr>
            <w:tcW w:w="2319" w:type="dxa"/>
            <w:tcBorders>
              <w:top w:val="nil"/>
              <w:left w:val="nil"/>
              <w:bottom w:val="nil"/>
              <w:right w:val="nil"/>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3 200,00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 xml:space="preserve"> Mairie conseils  </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10 000,00</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Hébergements</w:t>
            </w:r>
          </w:p>
        </w:tc>
        <w:tc>
          <w:tcPr>
            <w:tcW w:w="2319" w:type="dxa"/>
            <w:tcBorders>
              <w:top w:val="nil"/>
              <w:left w:val="nil"/>
              <w:bottom w:val="nil"/>
              <w:right w:val="nil"/>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1 680,00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Locations et fournitures</w:t>
            </w:r>
          </w:p>
        </w:tc>
        <w:tc>
          <w:tcPr>
            <w:tcW w:w="2319" w:type="dxa"/>
            <w:tcBorders>
              <w:top w:val="nil"/>
              <w:left w:val="nil"/>
              <w:bottom w:val="nil"/>
              <w:right w:val="nil"/>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1 140,00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 </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 </w:t>
            </w:r>
          </w:p>
        </w:tc>
      </w:tr>
      <w:tr w:rsidR="00526540" w:rsidRPr="00526540" w:rsidTr="009E77C8">
        <w:trPr>
          <w:trHeight w:val="315"/>
          <w:jc w:val="center"/>
        </w:trPr>
        <w:tc>
          <w:tcPr>
            <w:tcW w:w="2232" w:type="dxa"/>
            <w:tcBorders>
              <w:top w:val="nil"/>
              <w:left w:val="single" w:sz="8" w:space="0" w:color="auto"/>
              <w:bottom w:val="single" w:sz="8" w:space="0" w:color="auto"/>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Frais administratifs</w:t>
            </w:r>
          </w:p>
        </w:tc>
        <w:tc>
          <w:tcPr>
            <w:tcW w:w="2319" w:type="dxa"/>
            <w:tcBorders>
              <w:top w:val="nil"/>
              <w:left w:val="nil"/>
              <w:bottom w:val="single" w:sz="8" w:space="0" w:color="auto"/>
              <w:right w:val="nil"/>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500</w:t>
            </w:r>
          </w:p>
        </w:tc>
        <w:tc>
          <w:tcPr>
            <w:tcW w:w="1985" w:type="dxa"/>
            <w:tcBorders>
              <w:top w:val="nil"/>
              <w:left w:val="single" w:sz="8" w:space="0" w:color="auto"/>
              <w:bottom w:val="single" w:sz="8" w:space="0" w:color="auto"/>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w:t>
            </w:r>
          </w:p>
        </w:tc>
        <w:tc>
          <w:tcPr>
            <w:tcW w:w="2470" w:type="dxa"/>
            <w:tcBorders>
              <w:top w:val="nil"/>
              <w:left w:val="nil"/>
              <w:bottom w:val="single" w:sz="8" w:space="0" w:color="auto"/>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 </w:t>
            </w:r>
          </w:p>
        </w:tc>
      </w:tr>
      <w:tr w:rsidR="00526540" w:rsidRPr="00526540" w:rsidTr="009E77C8">
        <w:trPr>
          <w:trHeight w:val="315"/>
          <w:jc w:val="center"/>
        </w:trPr>
        <w:tc>
          <w:tcPr>
            <w:tcW w:w="2232" w:type="dxa"/>
            <w:tcBorders>
              <w:top w:val="nil"/>
              <w:left w:val="single" w:sz="8" w:space="0" w:color="auto"/>
              <w:bottom w:val="single" w:sz="8" w:space="0" w:color="auto"/>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 xml:space="preserve">Sous total </w:t>
            </w:r>
          </w:p>
        </w:tc>
        <w:tc>
          <w:tcPr>
            <w:tcW w:w="2319" w:type="dxa"/>
            <w:tcBorders>
              <w:top w:val="nil"/>
              <w:left w:val="nil"/>
              <w:bottom w:val="single" w:sz="8" w:space="0" w:color="auto"/>
              <w:right w:val="nil"/>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20 000,00</w:t>
            </w:r>
          </w:p>
        </w:tc>
        <w:tc>
          <w:tcPr>
            <w:tcW w:w="1985" w:type="dxa"/>
            <w:tcBorders>
              <w:top w:val="single" w:sz="8" w:space="0" w:color="auto"/>
              <w:left w:val="single" w:sz="8" w:space="0" w:color="auto"/>
              <w:bottom w:val="single" w:sz="8" w:space="0" w:color="auto"/>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 xml:space="preserve"> Sous total  </w:t>
            </w:r>
          </w:p>
        </w:tc>
        <w:tc>
          <w:tcPr>
            <w:tcW w:w="2470" w:type="dxa"/>
            <w:tcBorders>
              <w:top w:val="nil"/>
              <w:left w:val="nil"/>
              <w:bottom w:val="single" w:sz="8" w:space="0" w:color="auto"/>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20 000,00</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bottom"/>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w:t>
            </w:r>
          </w:p>
        </w:tc>
        <w:tc>
          <w:tcPr>
            <w:tcW w:w="2319" w:type="dxa"/>
            <w:tcBorders>
              <w:top w:val="nil"/>
              <w:left w:val="nil"/>
              <w:bottom w:val="nil"/>
              <w:right w:val="nil"/>
            </w:tcBorders>
            <w:shd w:val="clear" w:color="auto" w:fill="auto"/>
            <w:noWrap/>
            <w:vAlign w:val="bottom"/>
            <w:hideMark/>
          </w:tcPr>
          <w:p w:rsidR="00526540" w:rsidRPr="00526540" w:rsidRDefault="00526540" w:rsidP="00526540">
            <w:pPr>
              <w:spacing w:after="0" w:line="240" w:lineRule="auto"/>
              <w:rPr>
                <w:rFonts w:ascii="Calibri" w:eastAsia="Times New Roman" w:hAnsi="Calibri" w:cs="Calibri"/>
                <w:sz w:val="16"/>
                <w:szCs w:val="16"/>
              </w:rPr>
            </w:pPr>
          </w:p>
        </w:tc>
        <w:tc>
          <w:tcPr>
            <w:tcW w:w="1985" w:type="dxa"/>
            <w:tcBorders>
              <w:top w:val="single" w:sz="8" w:space="0" w:color="auto"/>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sz w:val="16"/>
                <w:szCs w:val="16"/>
                <w:u w:val="single"/>
              </w:rPr>
            </w:pPr>
            <w:r w:rsidRPr="00526540">
              <w:rPr>
                <w:rFonts w:ascii="Calibri" w:eastAsia="Times New Roman" w:hAnsi="Calibri" w:cs="Calibri"/>
                <w:b/>
                <w:bCs/>
                <w:sz w:val="16"/>
                <w:szCs w:val="16"/>
                <w:u w:val="single"/>
              </w:rPr>
              <w:t>Expérimentation nationale</w:t>
            </w:r>
          </w:p>
        </w:tc>
        <w:tc>
          <w:tcPr>
            <w:tcW w:w="2319" w:type="dxa"/>
            <w:tcBorders>
              <w:top w:val="nil"/>
              <w:left w:val="nil"/>
              <w:bottom w:val="nil"/>
              <w:right w:val="nil"/>
            </w:tcBorders>
            <w:shd w:val="clear" w:color="auto" w:fill="auto"/>
            <w:noWrap/>
            <w:vAlign w:val="bottom"/>
            <w:hideMark/>
          </w:tcPr>
          <w:p w:rsidR="00526540" w:rsidRPr="00526540" w:rsidRDefault="00526540" w:rsidP="00526540">
            <w:pPr>
              <w:spacing w:after="0" w:line="240" w:lineRule="auto"/>
              <w:rPr>
                <w:rFonts w:ascii="Calibri" w:eastAsia="Times New Roman" w:hAnsi="Calibri" w:cs="Calibri"/>
                <w:sz w:val="16"/>
                <w:szCs w:val="16"/>
              </w:rPr>
            </w:pP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sz w:val="16"/>
                <w:szCs w:val="16"/>
                <w:u w:val="single"/>
              </w:rPr>
            </w:pPr>
            <w:r w:rsidRPr="00526540">
              <w:rPr>
                <w:rFonts w:ascii="Calibri" w:eastAsia="Times New Roman" w:hAnsi="Calibri" w:cs="Calibri"/>
                <w:b/>
                <w:bCs/>
                <w:sz w:val="16"/>
                <w:szCs w:val="16"/>
                <w:u w:val="single"/>
              </w:rPr>
              <w:t>Expérimentation nationale</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xml:space="preserve">Ingénierie </w:t>
            </w:r>
            <w:proofErr w:type="spellStart"/>
            <w:r w:rsidRPr="00526540">
              <w:rPr>
                <w:rFonts w:ascii="Calibri" w:eastAsia="Times New Roman" w:hAnsi="Calibri" w:cs="Calibri"/>
                <w:sz w:val="16"/>
                <w:szCs w:val="16"/>
              </w:rPr>
              <w:t>Unadel</w:t>
            </w:r>
            <w:proofErr w:type="spellEnd"/>
          </w:p>
        </w:tc>
        <w:tc>
          <w:tcPr>
            <w:tcW w:w="2319" w:type="dxa"/>
            <w:tcBorders>
              <w:top w:val="nil"/>
              <w:left w:val="nil"/>
              <w:bottom w:val="nil"/>
              <w:right w:val="nil"/>
            </w:tcBorders>
            <w:shd w:val="clear" w:color="auto" w:fill="auto"/>
            <w:noWrap/>
            <w:vAlign w:val="center"/>
            <w:hideMark/>
          </w:tcPr>
          <w:p w:rsidR="00526540" w:rsidRPr="00526540" w:rsidRDefault="00B5256D" w:rsidP="00526540">
            <w:pPr>
              <w:spacing w:after="0" w:line="240" w:lineRule="auto"/>
              <w:jc w:val="right"/>
              <w:rPr>
                <w:rFonts w:ascii="Calibri" w:eastAsia="Times New Roman" w:hAnsi="Calibri" w:cs="Calibri"/>
                <w:sz w:val="16"/>
                <w:szCs w:val="16"/>
              </w:rPr>
            </w:pPr>
            <w:r>
              <w:rPr>
                <w:rFonts w:ascii="Calibri" w:eastAsia="Times New Roman" w:hAnsi="Calibri" w:cs="Calibri"/>
                <w:sz w:val="16"/>
                <w:szCs w:val="16"/>
              </w:rPr>
              <w:t>22</w:t>
            </w:r>
            <w:r w:rsidR="00526540" w:rsidRPr="00526540">
              <w:rPr>
                <w:rFonts w:ascii="Calibri" w:eastAsia="Times New Roman" w:hAnsi="Calibri" w:cs="Calibri"/>
                <w:sz w:val="16"/>
                <w:szCs w:val="16"/>
              </w:rPr>
              <w:t xml:space="preserve"> 000,00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xml:space="preserve"> Autofinancement </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 xml:space="preserve">            5 000,00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Prestations</w:t>
            </w:r>
          </w:p>
        </w:tc>
        <w:tc>
          <w:tcPr>
            <w:tcW w:w="2319" w:type="dxa"/>
            <w:tcBorders>
              <w:top w:val="nil"/>
              <w:left w:val="nil"/>
              <w:bottom w:val="nil"/>
              <w:right w:val="nil"/>
            </w:tcBorders>
            <w:shd w:val="clear" w:color="auto" w:fill="auto"/>
            <w:noWrap/>
            <w:vAlign w:val="center"/>
            <w:hideMark/>
          </w:tcPr>
          <w:p w:rsidR="00526540" w:rsidRPr="00526540" w:rsidRDefault="00B5256D" w:rsidP="00526540">
            <w:pPr>
              <w:spacing w:after="0" w:line="240" w:lineRule="auto"/>
              <w:jc w:val="right"/>
              <w:rPr>
                <w:rFonts w:ascii="Calibri" w:eastAsia="Times New Roman" w:hAnsi="Calibri" w:cs="Calibri"/>
                <w:sz w:val="16"/>
                <w:szCs w:val="16"/>
              </w:rPr>
            </w:pPr>
            <w:r>
              <w:rPr>
                <w:rFonts w:ascii="Calibri" w:eastAsia="Times New Roman" w:hAnsi="Calibri" w:cs="Calibri"/>
                <w:sz w:val="16"/>
                <w:szCs w:val="16"/>
              </w:rPr>
              <w:t>12 3</w:t>
            </w:r>
            <w:r w:rsidR="00526540" w:rsidRPr="00526540">
              <w:rPr>
                <w:rFonts w:ascii="Calibri" w:eastAsia="Times New Roman" w:hAnsi="Calibri" w:cs="Calibri"/>
                <w:sz w:val="16"/>
                <w:szCs w:val="16"/>
              </w:rPr>
              <w:t>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Communication</w:t>
            </w:r>
          </w:p>
        </w:tc>
        <w:tc>
          <w:tcPr>
            <w:tcW w:w="2319" w:type="dxa"/>
            <w:tcBorders>
              <w:top w:val="nil"/>
              <w:left w:val="nil"/>
              <w:bottom w:val="nil"/>
              <w:right w:val="nil"/>
            </w:tcBorders>
            <w:shd w:val="clear" w:color="auto" w:fill="auto"/>
            <w:noWrap/>
            <w:vAlign w:val="center"/>
            <w:hideMark/>
          </w:tcPr>
          <w:p w:rsidR="00526540" w:rsidRPr="00526540" w:rsidRDefault="00B5256D" w:rsidP="00526540">
            <w:pPr>
              <w:spacing w:after="0" w:line="240" w:lineRule="auto"/>
              <w:jc w:val="right"/>
              <w:rPr>
                <w:rFonts w:ascii="Calibri" w:eastAsia="Times New Roman" w:hAnsi="Calibri" w:cs="Calibri"/>
                <w:sz w:val="16"/>
                <w:szCs w:val="16"/>
              </w:rPr>
            </w:pPr>
            <w:r>
              <w:rPr>
                <w:rFonts w:ascii="Calibri" w:eastAsia="Times New Roman" w:hAnsi="Calibri" w:cs="Calibri"/>
                <w:sz w:val="16"/>
                <w:szCs w:val="16"/>
              </w:rPr>
              <w:t>3 5</w:t>
            </w:r>
            <w:r w:rsidR="00526540" w:rsidRPr="00526540">
              <w:rPr>
                <w:rFonts w:ascii="Calibri" w:eastAsia="Times New Roman" w:hAnsi="Calibri" w:cs="Calibri"/>
                <w:sz w:val="16"/>
                <w:szCs w:val="16"/>
              </w:rPr>
              <w:t>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xml:space="preserve"> Partenariats locaux </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 xml:space="preserve">            4 500,00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Repas organisateurs</w:t>
            </w:r>
          </w:p>
        </w:tc>
        <w:tc>
          <w:tcPr>
            <w:tcW w:w="2319" w:type="dxa"/>
            <w:tcBorders>
              <w:top w:val="nil"/>
              <w:left w:val="nil"/>
              <w:bottom w:val="nil"/>
              <w:right w:val="nil"/>
            </w:tcBorders>
            <w:shd w:val="clear" w:color="auto" w:fill="auto"/>
            <w:noWrap/>
            <w:vAlign w:val="center"/>
            <w:hideMark/>
          </w:tcPr>
          <w:p w:rsidR="00526540" w:rsidRPr="00526540" w:rsidRDefault="00B5256D" w:rsidP="00526540">
            <w:pPr>
              <w:spacing w:after="0" w:line="240" w:lineRule="auto"/>
              <w:jc w:val="right"/>
              <w:rPr>
                <w:rFonts w:ascii="Calibri" w:eastAsia="Times New Roman" w:hAnsi="Calibri" w:cs="Calibri"/>
                <w:sz w:val="16"/>
                <w:szCs w:val="16"/>
              </w:rPr>
            </w:pPr>
            <w:r>
              <w:rPr>
                <w:rFonts w:ascii="Calibri" w:eastAsia="Times New Roman" w:hAnsi="Calibri" w:cs="Calibri"/>
                <w:sz w:val="16"/>
                <w:szCs w:val="16"/>
              </w:rPr>
              <w:t>7</w:t>
            </w:r>
            <w:r w:rsidR="00526540" w:rsidRPr="00526540">
              <w:rPr>
                <w:rFonts w:ascii="Calibri" w:eastAsia="Times New Roman" w:hAnsi="Calibri" w:cs="Calibri"/>
                <w:sz w:val="16"/>
                <w:szCs w:val="16"/>
              </w:rPr>
              <w:t>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Repas participants</w:t>
            </w:r>
          </w:p>
        </w:tc>
        <w:tc>
          <w:tcPr>
            <w:tcW w:w="2319" w:type="dxa"/>
            <w:tcBorders>
              <w:top w:val="nil"/>
              <w:left w:val="nil"/>
              <w:bottom w:val="nil"/>
              <w:right w:val="nil"/>
            </w:tcBorders>
            <w:shd w:val="clear" w:color="auto" w:fill="auto"/>
            <w:noWrap/>
            <w:vAlign w:val="center"/>
            <w:hideMark/>
          </w:tcPr>
          <w:p w:rsidR="00526540" w:rsidRPr="00526540" w:rsidRDefault="00B5256D" w:rsidP="00526540">
            <w:pPr>
              <w:spacing w:after="0" w:line="240" w:lineRule="auto"/>
              <w:jc w:val="right"/>
              <w:rPr>
                <w:rFonts w:ascii="Calibri" w:eastAsia="Times New Roman" w:hAnsi="Calibri" w:cs="Calibri"/>
                <w:sz w:val="16"/>
                <w:szCs w:val="16"/>
              </w:rPr>
            </w:pPr>
            <w:r>
              <w:rPr>
                <w:rFonts w:ascii="Calibri" w:eastAsia="Times New Roman" w:hAnsi="Calibri" w:cs="Calibri"/>
                <w:sz w:val="16"/>
                <w:szCs w:val="16"/>
              </w:rPr>
              <w:t>15</w:t>
            </w:r>
            <w:r w:rsidR="00526540" w:rsidRPr="00526540">
              <w:rPr>
                <w:rFonts w:ascii="Calibri" w:eastAsia="Times New Roman" w:hAnsi="Calibri" w:cs="Calibri"/>
                <w:sz w:val="16"/>
                <w:szCs w:val="16"/>
              </w:rPr>
              <w:t>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sz w:val="16"/>
                <w:szCs w:val="16"/>
              </w:rPr>
            </w:pPr>
            <w:r w:rsidRPr="00526540">
              <w:rPr>
                <w:rFonts w:ascii="Calibri" w:eastAsia="Times New Roman" w:hAnsi="Calibri" w:cs="Calibri"/>
                <w:b/>
                <w:bCs/>
                <w:sz w:val="16"/>
                <w:szCs w:val="16"/>
              </w:rPr>
              <w:t xml:space="preserve"> Caisse des Dépôts</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b/>
                <w:bCs/>
                <w:sz w:val="16"/>
                <w:szCs w:val="16"/>
              </w:rPr>
            </w:pPr>
            <w:r w:rsidRPr="00526540">
              <w:rPr>
                <w:rFonts w:ascii="Calibri" w:eastAsia="Times New Roman" w:hAnsi="Calibri" w:cs="Calibri"/>
                <w:b/>
                <w:bCs/>
                <w:sz w:val="16"/>
                <w:szCs w:val="16"/>
              </w:rPr>
              <w:t xml:space="preserve">         </w:t>
            </w:r>
            <w:r w:rsidR="00B5256D">
              <w:rPr>
                <w:rFonts w:ascii="Calibri" w:eastAsia="Times New Roman" w:hAnsi="Calibri" w:cs="Calibri"/>
                <w:b/>
                <w:bCs/>
                <w:sz w:val="16"/>
                <w:szCs w:val="16"/>
              </w:rPr>
              <w:t>4</w:t>
            </w:r>
            <w:r w:rsidRPr="00526540">
              <w:rPr>
                <w:rFonts w:ascii="Calibri" w:eastAsia="Times New Roman" w:hAnsi="Calibri" w:cs="Calibri"/>
                <w:b/>
                <w:bCs/>
                <w:sz w:val="16"/>
                <w:szCs w:val="16"/>
              </w:rPr>
              <w:t xml:space="preserve">0 000,00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Déplacements organisateurs</w:t>
            </w:r>
          </w:p>
        </w:tc>
        <w:tc>
          <w:tcPr>
            <w:tcW w:w="2319" w:type="dxa"/>
            <w:tcBorders>
              <w:top w:val="nil"/>
              <w:left w:val="nil"/>
              <w:bottom w:val="nil"/>
              <w:right w:val="nil"/>
            </w:tcBorders>
            <w:shd w:val="clear" w:color="auto" w:fill="auto"/>
            <w:noWrap/>
            <w:vAlign w:val="center"/>
            <w:hideMark/>
          </w:tcPr>
          <w:p w:rsidR="00526540" w:rsidRPr="00526540" w:rsidRDefault="00B5256D" w:rsidP="00526540">
            <w:pPr>
              <w:spacing w:after="0" w:line="240" w:lineRule="auto"/>
              <w:jc w:val="right"/>
              <w:rPr>
                <w:rFonts w:ascii="Calibri" w:eastAsia="Times New Roman" w:hAnsi="Calibri" w:cs="Calibri"/>
                <w:sz w:val="16"/>
                <w:szCs w:val="16"/>
              </w:rPr>
            </w:pPr>
            <w:r>
              <w:rPr>
                <w:rFonts w:ascii="Calibri" w:eastAsia="Times New Roman" w:hAnsi="Calibri" w:cs="Calibri"/>
                <w:sz w:val="16"/>
                <w:szCs w:val="16"/>
              </w:rPr>
              <w:t>5 0</w:t>
            </w:r>
            <w:r w:rsidR="00526540" w:rsidRPr="00526540">
              <w:rPr>
                <w:rFonts w:ascii="Calibri" w:eastAsia="Times New Roman" w:hAnsi="Calibri" w:cs="Calibri"/>
                <w:sz w:val="16"/>
                <w:szCs w:val="16"/>
              </w:rPr>
              <w:t>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b/>
                <w:bCs/>
                <w:sz w:val="16"/>
                <w:szCs w:val="16"/>
              </w:rPr>
            </w:pPr>
            <w:r w:rsidRPr="00526540">
              <w:rPr>
                <w:rFonts w:ascii="Calibri" w:eastAsia="Times New Roman" w:hAnsi="Calibri" w:cs="Calibri"/>
                <w:b/>
                <w:bCs/>
                <w:sz w:val="16"/>
                <w:szCs w:val="16"/>
              </w:rPr>
              <w:t>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Déplacements participants</w:t>
            </w:r>
          </w:p>
        </w:tc>
        <w:tc>
          <w:tcPr>
            <w:tcW w:w="2319" w:type="dxa"/>
            <w:tcBorders>
              <w:top w:val="nil"/>
              <w:left w:val="nil"/>
              <w:bottom w:val="nil"/>
              <w:right w:val="nil"/>
            </w:tcBorders>
            <w:shd w:val="clear" w:color="auto" w:fill="auto"/>
            <w:noWrap/>
            <w:vAlign w:val="center"/>
            <w:hideMark/>
          </w:tcPr>
          <w:p w:rsidR="00526540" w:rsidRPr="00526540" w:rsidRDefault="00B5256D" w:rsidP="00526540">
            <w:pPr>
              <w:spacing w:after="0" w:line="240" w:lineRule="auto"/>
              <w:jc w:val="right"/>
              <w:rPr>
                <w:rFonts w:ascii="Calibri" w:eastAsia="Times New Roman" w:hAnsi="Calibri" w:cs="Calibri"/>
                <w:sz w:val="16"/>
                <w:szCs w:val="16"/>
              </w:rPr>
            </w:pPr>
            <w:r>
              <w:rPr>
                <w:rFonts w:ascii="Calibri" w:eastAsia="Times New Roman" w:hAnsi="Calibri" w:cs="Calibri"/>
                <w:sz w:val="16"/>
                <w:szCs w:val="16"/>
              </w:rPr>
              <w:t>4 5</w:t>
            </w:r>
            <w:r w:rsidR="00526540" w:rsidRPr="00526540">
              <w:rPr>
                <w:rFonts w:ascii="Calibri" w:eastAsia="Times New Roman" w:hAnsi="Calibri" w:cs="Calibri"/>
                <w:sz w:val="16"/>
                <w:szCs w:val="16"/>
              </w:rPr>
              <w:t>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sz w:val="16"/>
                <w:szCs w:val="16"/>
              </w:rPr>
            </w:pPr>
            <w:r w:rsidRPr="00526540">
              <w:rPr>
                <w:rFonts w:ascii="Calibri" w:eastAsia="Times New Roman" w:hAnsi="Calibri" w:cs="Calibri"/>
                <w:b/>
                <w:bCs/>
                <w:sz w:val="16"/>
                <w:szCs w:val="16"/>
              </w:rPr>
              <w:t xml:space="preserve"> Mairie conseils</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b/>
                <w:bCs/>
                <w:sz w:val="16"/>
                <w:szCs w:val="16"/>
              </w:rPr>
            </w:pPr>
            <w:r w:rsidRPr="00526540">
              <w:rPr>
                <w:rFonts w:ascii="Calibri" w:eastAsia="Times New Roman" w:hAnsi="Calibri" w:cs="Calibri"/>
                <w:b/>
                <w:bCs/>
                <w:sz w:val="16"/>
                <w:szCs w:val="16"/>
              </w:rPr>
              <w:t xml:space="preserve">            5 000,00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Hébergements</w:t>
            </w:r>
          </w:p>
        </w:tc>
        <w:tc>
          <w:tcPr>
            <w:tcW w:w="2319" w:type="dxa"/>
            <w:tcBorders>
              <w:top w:val="nil"/>
              <w:left w:val="nil"/>
              <w:bottom w:val="nil"/>
              <w:right w:val="nil"/>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1 500,00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Locations et fournitures</w:t>
            </w:r>
          </w:p>
        </w:tc>
        <w:tc>
          <w:tcPr>
            <w:tcW w:w="2319" w:type="dxa"/>
            <w:tcBorders>
              <w:top w:val="nil"/>
              <w:left w:val="nil"/>
              <w:bottom w:val="nil"/>
              <w:right w:val="nil"/>
            </w:tcBorders>
            <w:shd w:val="clear" w:color="auto" w:fill="auto"/>
            <w:noWrap/>
            <w:vAlign w:val="center"/>
            <w:hideMark/>
          </w:tcPr>
          <w:p w:rsidR="00526540" w:rsidRPr="00526540" w:rsidRDefault="00B5256D" w:rsidP="00526540">
            <w:pPr>
              <w:spacing w:after="0" w:line="240" w:lineRule="auto"/>
              <w:jc w:val="right"/>
              <w:rPr>
                <w:rFonts w:ascii="Calibri" w:eastAsia="Times New Roman" w:hAnsi="Calibri" w:cs="Calibri"/>
                <w:sz w:val="16"/>
                <w:szCs w:val="16"/>
              </w:rPr>
            </w:pPr>
            <w:r>
              <w:rPr>
                <w:rFonts w:ascii="Calibri" w:eastAsia="Times New Roman" w:hAnsi="Calibri" w:cs="Calibri"/>
                <w:sz w:val="16"/>
                <w:szCs w:val="16"/>
              </w:rPr>
              <w:t>15</w:t>
            </w:r>
            <w:r w:rsidR="00526540" w:rsidRPr="00526540">
              <w:rPr>
                <w:rFonts w:ascii="Calibri" w:eastAsia="Times New Roman" w:hAnsi="Calibri" w:cs="Calibri"/>
                <w:sz w:val="16"/>
                <w:szCs w:val="16"/>
              </w:rPr>
              <w:t>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w:t>
            </w:r>
          </w:p>
        </w:tc>
        <w:tc>
          <w:tcPr>
            <w:tcW w:w="2470" w:type="dxa"/>
            <w:tcBorders>
              <w:top w:val="nil"/>
              <w:left w:val="nil"/>
              <w:bottom w:val="nil"/>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 </w:t>
            </w:r>
          </w:p>
        </w:tc>
      </w:tr>
      <w:tr w:rsidR="00526540" w:rsidRPr="00526540" w:rsidTr="009E77C8">
        <w:trPr>
          <w:trHeight w:val="315"/>
          <w:jc w:val="center"/>
        </w:trPr>
        <w:tc>
          <w:tcPr>
            <w:tcW w:w="2232" w:type="dxa"/>
            <w:tcBorders>
              <w:top w:val="nil"/>
              <w:left w:val="single" w:sz="8" w:space="0" w:color="auto"/>
              <w:bottom w:val="single" w:sz="8" w:space="0" w:color="auto"/>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Frais administratifs</w:t>
            </w:r>
          </w:p>
        </w:tc>
        <w:tc>
          <w:tcPr>
            <w:tcW w:w="2319" w:type="dxa"/>
            <w:tcBorders>
              <w:top w:val="nil"/>
              <w:left w:val="nil"/>
              <w:bottom w:val="single" w:sz="8" w:space="0" w:color="auto"/>
              <w:right w:val="nil"/>
            </w:tcBorders>
            <w:shd w:val="clear" w:color="auto" w:fill="auto"/>
            <w:noWrap/>
            <w:vAlign w:val="center"/>
            <w:hideMark/>
          </w:tcPr>
          <w:p w:rsidR="00526540" w:rsidRPr="00526540" w:rsidRDefault="00B5256D" w:rsidP="00526540">
            <w:pPr>
              <w:spacing w:after="0" w:line="240" w:lineRule="auto"/>
              <w:jc w:val="right"/>
              <w:rPr>
                <w:rFonts w:ascii="Calibri" w:eastAsia="Times New Roman" w:hAnsi="Calibri" w:cs="Calibri"/>
                <w:sz w:val="16"/>
                <w:szCs w:val="16"/>
              </w:rPr>
            </w:pPr>
            <w:r>
              <w:rPr>
                <w:rFonts w:ascii="Calibri" w:eastAsia="Times New Roman" w:hAnsi="Calibri" w:cs="Calibri"/>
                <w:sz w:val="16"/>
                <w:szCs w:val="16"/>
              </w:rPr>
              <w:t>2</w:t>
            </w:r>
            <w:r w:rsidR="00526540" w:rsidRPr="00526540">
              <w:rPr>
                <w:rFonts w:ascii="Calibri" w:eastAsia="Times New Roman" w:hAnsi="Calibri" w:cs="Calibri"/>
                <w:sz w:val="16"/>
                <w:szCs w:val="16"/>
              </w:rPr>
              <w:t>000</w:t>
            </w:r>
          </w:p>
        </w:tc>
        <w:tc>
          <w:tcPr>
            <w:tcW w:w="1985" w:type="dxa"/>
            <w:tcBorders>
              <w:top w:val="nil"/>
              <w:left w:val="single" w:sz="8" w:space="0" w:color="auto"/>
              <w:bottom w:val="single" w:sz="8" w:space="0" w:color="auto"/>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w:t>
            </w:r>
          </w:p>
        </w:tc>
        <w:tc>
          <w:tcPr>
            <w:tcW w:w="2470" w:type="dxa"/>
            <w:tcBorders>
              <w:top w:val="nil"/>
              <w:left w:val="nil"/>
              <w:bottom w:val="single" w:sz="8" w:space="0" w:color="auto"/>
              <w:right w:val="single" w:sz="8" w:space="0" w:color="auto"/>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 </w:t>
            </w:r>
          </w:p>
        </w:tc>
      </w:tr>
      <w:tr w:rsidR="00526540" w:rsidRPr="00526540" w:rsidTr="009E77C8">
        <w:trPr>
          <w:trHeight w:val="315"/>
          <w:jc w:val="center"/>
        </w:trPr>
        <w:tc>
          <w:tcPr>
            <w:tcW w:w="2232" w:type="dxa"/>
            <w:tcBorders>
              <w:top w:val="nil"/>
              <w:left w:val="single" w:sz="8" w:space="0" w:color="auto"/>
              <w:bottom w:val="single" w:sz="8" w:space="0" w:color="auto"/>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 xml:space="preserve">Sous total </w:t>
            </w:r>
          </w:p>
        </w:tc>
        <w:tc>
          <w:tcPr>
            <w:tcW w:w="2319" w:type="dxa"/>
            <w:tcBorders>
              <w:top w:val="nil"/>
              <w:left w:val="nil"/>
              <w:bottom w:val="single" w:sz="8" w:space="0" w:color="auto"/>
              <w:right w:val="nil"/>
            </w:tcBorders>
            <w:shd w:val="clear" w:color="auto" w:fill="auto"/>
            <w:noWrap/>
            <w:vAlign w:val="center"/>
            <w:hideMark/>
          </w:tcPr>
          <w:p w:rsidR="00526540" w:rsidRPr="00526540" w:rsidRDefault="00B5256D" w:rsidP="00526540">
            <w:pPr>
              <w:spacing w:after="0" w:line="240" w:lineRule="auto"/>
              <w:jc w:val="right"/>
              <w:rPr>
                <w:rFonts w:ascii="Calibri" w:eastAsia="Times New Roman" w:hAnsi="Calibri" w:cs="Calibri"/>
                <w:b/>
                <w:bCs/>
                <w:color w:val="000000"/>
                <w:sz w:val="16"/>
                <w:szCs w:val="16"/>
              </w:rPr>
            </w:pPr>
            <w:r>
              <w:rPr>
                <w:rFonts w:ascii="Calibri" w:eastAsia="Times New Roman" w:hAnsi="Calibri" w:cs="Calibri"/>
                <w:b/>
                <w:bCs/>
                <w:color w:val="000000"/>
                <w:sz w:val="16"/>
                <w:szCs w:val="16"/>
              </w:rPr>
              <w:t>5</w:t>
            </w:r>
            <w:r w:rsidR="00526540" w:rsidRPr="00526540">
              <w:rPr>
                <w:rFonts w:ascii="Calibri" w:eastAsia="Times New Roman" w:hAnsi="Calibri" w:cs="Calibri"/>
                <w:b/>
                <w:bCs/>
                <w:color w:val="000000"/>
                <w:sz w:val="16"/>
                <w:szCs w:val="16"/>
              </w:rPr>
              <w:t>4 500,00</w:t>
            </w:r>
          </w:p>
        </w:tc>
        <w:tc>
          <w:tcPr>
            <w:tcW w:w="1985" w:type="dxa"/>
            <w:tcBorders>
              <w:top w:val="single" w:sz="8" w:space="0" w:color="auto"/>
              <w:left w:val="single" w:sz="8" w:space="0" w:color="auto"/>
              <w:bottom w:val="single" w:sz="8" w:space="0" w:color="auto"/>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 xml:space="preserve">Sous total </w:t>
            </w:r>
          </w:p>
        </w:tc>
        <w:tc>
          <w:tcPr>
            <w:tcW w:w="2470" w:type="dxa"/>
            <w:tcBorders>
              <w:top w:val="nil"/>
              <w:left w:val="nil"/>
              <w:bottom w:val="single" w:sz="8" w:space="0" w:color="auto"/>
              <w:right w:val="single" w:sz="8" w:space="0" w:color="auto"/>
            </w:tcBorders>
            <w:shd w:val="clear" w:color="auto" w:fill="auto"/>
            <w:noWrap/>
            <w:vAlign w:val="center"/>
            <w:hideMark/>
          </w:tcPr>
          <w:p w:rsidR="00526540" w:rsidRPr="00526540" w:rsidRDefault="00B5256D" w:rsidP="00526540">
            <w:pPr>
              <w:spacing w:after="0" w:line="240" w:lineRule="auto"/>
              <w:jc w:val="right"/>
              <w:rPr>
                <w:rFonts w:ascii="Calibri" w:eastAsia="Times New Roman" w:hAnsi="Calibri" w:cs="Calibri"/>
                <w:b/>
                <w:bCs/>
                <w:color w:val="000000"/>
                <w:sz w:val="16"/>
                <w:szCs w:val="16"/>
              </w:rPr>
            </w:pPr>
            <w:r>
              <w:rPr>
                <w:rFonts w:ascii="Calibri" w:eastAsia="Times New Roman" w:hAnsi="Calibri" w:cs="Calibri"/>
                <w:b/>
                <w:bCs/>
                <w:color w:val="000000"/>
                <w:sz w:val="16"/>
                <w:szCs w:val="16"/>
              </w:rPr>
              <w:t>5</w:t>
            </w:r>
            <w:r w:rsidR="00526540" w:rsidRPr="00526540">
              <w:rPr>
                <w:rFonts w:ascii="Calibri" w:eastAsia="Times New Roman" w:hAnsi="Calibri" w:cs="Calibri"/>
                <w:b/>
                <w:bCs/>
                <w:color w:val="000000"/>
                <w:sz w:val="16"/>
                <w:szCs w:val="16"/>
              </w:rPr>
              <w:t>4 500,00</w:t>
            </w:r>
          </w:p>
        </w:tc>
      </w:tr>
      <w:tr w:rsidR="00526540" w:rsidRPr="00526540" w:rsidTr="009E77C8">
        <w:trPr>
          <w:trHeight w:val="579"/>
          <w:jc w:val="center"/>
        </w:trPr>
        <w:tc>
          <w:tcPr>
            <w:tcW w:w="2232" w:type="dxa"/>
            <w:tcBorders>
              <w:top w:val="nil"/>
              <w:left w:val="single" w:sz="8" w:space="0" w:color="auto"/>
              <w:bottom w:val="single" w:sz="8" w:space="0" w:color="auto"/>
              <w:right w:val="nil"/>
            </w:tcBorders>
            <w:shd w:val="clear" w:color="000000" w:fill="EEECE1"/>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TOTAL dépenses 2014</w:t>
            </w:r>
          </w:p>
        </w:tc>
        <w:tc>
          <w:tcPr>
            <w:tcW w:w="2319" w:type="dxa"/>
            <w:tcBorders>
              <w:top w:val="nil"/>
              <w:left w:val="nil"/>
              <w:bottom w:val="single" w:sz="8" w:space="0" w:color="auto"/>
              <w:right w:val="nil"/>
            </w:tcBorders>
            <w:shd w:val="clear" w:color="000000" w:fill="EEECE1"/>
            <w:noWrap/>
            <w:vAlign w:val="center"/>
            <w:hideMark/>
          </w:tcPr>
          <w:p w:rsidR="00526540" w:rsidRPr="00526540" w:rsidRDefault="00B5256D" w:rsidP="00526540">
            <w:pPr>
              <w:spacing w:after="0" w:line="240" w:lineRule="auto"/>
              <w:jc w:val="right"/>
              <w:rPr>
                <w:rFonts w:ascii="Calibri" w:eastAsia="Times New Roman" w:hAnsi="Calibri" w:cs="Calibri"/>
                <w:b/>
                <w:bCs/>
                <w:color w:val="000000"/>
                <w:sz w:val="16"/>
                <w:szCs w:val="16"/>
              </w:rPr>
            </w:pPr>
            <w:r>
              <w:rPr>
                <w:rFonts w:ascii="Calibri" w:eastAsia="Times New Roman" w:hAnsi="Calibri" w:cs="Calibri"/>
                <w:b/>
                <w:bCs/>
                <w:color w:val="000000"/>
                <w:sz w:val="16"/>
                <w:szCs w:val="16"/>
              </w:rPr>
              <w:t>7</w:t>
            </w:r>
            <w:r w:rsidR="00526540" w:rsidRPr="00526540">
              <w:rPr>
                <w:rFonts w:ascii="Calibri" w:eastAsia="Times New Roman" w:hAnsi="Calibri" w:cs="Calibri"/>
                <w:b/>
                <w:bCs/>
                <w:color w:val="000000"/>
                <w:sz w:val="16"/>
                <w:szCs w:val="16"/>
              </w:rPr>
              <w:t>4 500,00</w:t>
            </w:r>
          </w:p>
        </w:tc>
        <w:tc>
          <w:tcPr>
            <w:tcW w:w="1985" w:type="dxa"/>
            <w:tcBorders>
              <w:top w:val="single" w:sz="8" w:space="0" w:color="auto"/>
              <w:left w:val="single" w:sz="8" w:space="0" w:color="auto"/>
              <w:bottom w:val="single" w:sz="8" w:space="0" w:color="auto"/>
              <w:right w:val="nil"/>
            </w:tcBorders>
            <w:shd w:val="clear" w:color="000000" w:fill="EEECE1"/>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TOTAL recettes 2014</w:t>
            </w:r>
          </w:p>
        </w:tc>
        <w:tc>
          <w:tcPr>
            <w:tcW w:w="2470" w:type="dxa"/>
            <w:tcBorders>
              <w:top w:val="nil"/>
              <w:left w:val="nil"/>
              <w:bottom w:val="single" w:sz="8" w:space="0" w:color="auto"/>
              <w:right w:val="single" w:sz="8" w:space="0" w:color="auto"/>
            </w:tcBorders>
            <w:shd w:val="clear" w:color="000000" w:fill="EEECE1"/>
            <w:noWrap/>
            <w:vAlign w:val="center"/>
            <w:hideMark/>
          </w:tcPr>
          <w:p w:rsidR="00526540" w:rsidRPr="00526540" w:rsidRDefault="00B5256D" w:rsidP="00526540">
            <w:pPr>
              <w:spacing w:after="0" w:line="240" w:lineRule="auto"/>
              <w:jc w:val="right"/>
              <w:rPr>
                <w:rFonts w:ascii="Calibri" w:eastAsia="Times New Roman" w:hAnsi="Calibri" w:cs="Calibri"/>
                <w:b/>
                <w:bCs/>
                <w:color w:val="000000"/>
                <w:sz w:val="16"/>
                <w:szCs w:val="16"/>
              </w:rPr>
            </w:pPr>
            <w:r>
              <w:rPr>
                <w:rFonts w:ascii="Calibri" w:eastAsia="Times New Roman" w:hAnsi="Calibri" w:cs="Calibri"/>
                <w:b/>
                <w:bCs/>
                <w:color w:val="000000"/>
                <w:sz w:val="16"/>
                <w:szCs w:val="16"/>
              </w:rPr>
              <w:t>7</w:t>
            </w:r>
            <w:r w:rsidR="00526540" w:rsidRPr="00526540">
              <w:rPr>
                <w:rFonts w:ascii="Calibri" w:eastAsia="Times New Roman" w:hAnsi="Calibri" w:cs="Calibri"/>
                <w:b/>
                <w:bCs/>
                <w:color w:val="000000"/>
                <w:sz w:val="16"/>
                <w:szCs w:val="16"/>
              </w:rPr>
              <w:t>4 500,00</w:t>
            </w:r>
          </w:p>
        </w:tc>
      </w:tr>
      <w:tr w:rsidR="00526540" w:rsidRPr="00526540" w:rsidTr="009E77C8">
        <w:trPr>
          <w:trHeight w:val="315"/>
          <w:jc w:val="center"/>
        </w:trPr>
        <w:tc>
          <w:tcPr>
            <w:tcW w:w="4551" w:type="dxa"/>
            <w:gridSpan w:val="2"/>
            <w:tcBorders>
              <w:top w:val="single" w:sz="8" w:space="0" w:color="auto"/>
              <w:left w:val="nil"/>
              <w:bottom w:val="single" w:sz="8" w:space="0" w:color="auto"/>
              <w:right w:val="nil"/>
            </w:tcBorders>
            <w:shd w:val="clear" w:color="auto" w:fill="auto"/>
            <w:noWrap/>
            <w:vAlign w:val="center"/>
            <w:hideMark/>
          </w:tcPr>
          <w:p w:rsidR="00526540" w:rsidRDefault="00526540" w:rsidP="00526540">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 </w:t>
            </w: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Default="00526540" w:rsidP="00526540">
            <w:pPr>
              <w:spacing w:after="0" w:line="240" w:lineRule="auto"/>
              <w:rPr>
                <w:rFonts w:ascii="Calibri" w:eastAsia="Times New Roman" w:hAnsi="Calibri" w:cs="Calibri"/>
                <w:b/>
                <w:bCs/>
                <w:color w:val="000000"/>
                <w:sz w:val="16"/>
                <w:szCs w:val="16"/>
              </w:rPr>
            </w:pPr>
          </w:p>
          <w:p w:rsidR="00526540" w:rsidRPr="00526540" w:rsidRDefault="00526540" w:rsidP="00526540">
            <w:pPr>
              <w:spacing w:after="0" w:line="240" w:lineRule="auto"/>
              <w:rPr>
                <w:rFonts w:ascii="Calibri" w:eastAsia="Times New Roman" w:hAnsi="Calibri" w:cs="Calibri"/>
                <w:b/>
                <w:bCs/>
                <w:color w:val="000000"/>
                <w:sz w:val="16"/>
                <w:szCs w:val="16"/>
              </w:rPr>
            </w:pPr>
          </w:p>
        </w:tc>
        <w:tc>
          <w:tcPr>
            <w:tcW w:w="4455" w:type="dxa"/>
            <w:gridSpan w:val="2"/>
            <w:tcBorders>
              <w:top w:val="single" w:sz="8" w:space="0" w:color="auto"/>
              <w:left w:val="nil"/>
              <w:bottom w:val="single" w:sz="8" w:space="0" w:color="auto"/>
              <w:right w:val="nil"/>
            </w:tcBorders>
            <w:shd w:val="clear" w:color="auto" w:fill="auto"/>
            <w:noWrap/>
            <w:vAlign w:val="center"/>
            <w:hideMark/>
          </w:tcPr>
          <w:p w:rsidR="00526540" w:rsidRPr="00526540" w:rsidRDefault="00526540" w:rsidP="00526540">
            <w:pPr>
              <w:spacing w:after="0" w:line="240" w:lineRule="auto"/>
              <w:jc w:val="center"/>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lastRenderedPageBreak/>
              <w:t> </w:t>
            </w:r>
          </w:p>
        </w:tc>
      </w:tr>
      <w:tr w:rsidR="00526540" w:rsidRPr="00526540" w:rsidTr="009E77C8">
        <w:trPr>
          <w:trHeight w:val="315"/>
          <w:jc w:val="center"/>
        </w:trPr>
        <w:tc>
          <w:tcPr>
            <w:tcW w:w="4551" w:type="dxa"/>
            <w:gridSpan w:val="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526540" w:rsidRPr="00526540" w:rsidRDefault="00526540" w:rsidP="00526540">
            <w:pPr>
              <w:spacing w:after="0" w:line="240" w:lineRule="auto"/>
              <w:jc w:val="center"/>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lastRenderedPageBreak/>
              <w:t>Dépenses 2015</w:t>
            </w:r>
          </w:p>
        </w:tc>
        <w:tc>
          <w:tcPr>
            <w:tcW w:w="4455" w:type="dxa"/>
            <w:gridSpan w:val="2"/>
            <w:tcBorders>
              <w:top w:val="single" w:sz="8" w:space="0" w:color="auto"/>
              <w:left w:val="nil"/>
              <w:bottom w:val="single" w:sz="8" w:space="0" w:color="auto"/>
              <w:right w:val="single" w:sz="8" w:space="0" w:color="000000"/>
            </w:tcBorders>
            <w:shd w:val="clear" w:color="000000" w:fill="F2F2F2"/>
            <w:noWrap/>
            <w:vAlign w:val="center"/>
            <w:hideMark/>
          </w:tcPr>
          <w:p w:rsidR="00526540" w:rsidRPr="00526540" w:rsidRDefault="00526540" w:rsidP="00526540">
            <w:pPr>
              <w:spacing w:after="0" w:line="240" w:lineRule="auto"/>
              <w:jc w:val="center"/>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 xml:space="preserve"> Recettes 2015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u w:val="single"/>
              </w:rPr>
            </w:pPr>
            <w:r w:rsidRPr="00526540">
              <w:rPr>
                <w:rFonts w:ascii="Calibri" w:eastAsia="Times New Roman" w:hAnsi="Calibri" w:cs="Calibri"/>
                <w:b/>
                <w:bCs/>
                <w:color w:val="000000"/>
                <w:sz w:val="16"/>
                <w:szCs w:val="16"/>
                <w:u w:val="single"/>
              </w:rPr>
              <w:t>Journées Territoires</w:t>
            </w:r>
          </w:p>
        </w:tc>
        <w:tc>
          <w:tcPr>
            <w:tcW w:w="2319" w:type="dxa"/>
            <w:tcBorders>
              <w:top w:val="nil"/>
              <w:left w:val="nil"/>
              <w:bottom w:val="nil"/>
              <w:right w:val="nil"/>
            </w:tcBorders>
            <w:shd w:val="clear" w:color="auto" w:fill="auto"/>
            <w:noWrap/>
            <w:vAlign w:val="bottom"/>
            <w:hideMark/>
          </w:tcPr>
          <w:p w:rsidR="00526540" w:rsidRPr="00526540" w:rsidRDefault="00526540" w:rsidP="00526540">
            <w:pPr>
              <w:spacing w:after="0" w:line="240" w:lineRule="auto"/>
              <w:rPr>
                <w:rFonts w:ascii="Calibri" w:eastAsia="Times New Roman" w:hAnsi="Calibri" w:cs="Calibri"/>
                <w:color w:val="000000"/>
                <w:sz w:val="16"/>
                <w:szCs w:val="16"/>
              </w:rPr>
            </w:pP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u w:val="single"/>
              </w:rPr>
            </w:pPr>
            <w:r w:rsidRPr="00526540">
              <w:rPr>
                <w:rFonts w:ascii="Calibri" w:eastAsia="Times New Roman" w:hAnsi="Calibri" w:cs="Calibri"/>
                <w:b/>
                <w:bCs/>
                <w:color w:val="000000"/>
                <w:sz w:val="16"/>
                <w:szCs w:val="16"/>
                <w:u w:val="single"/>
              </w:rPr>
              <w:t>Journées Territoires</w:t>
            </w:r>
          </w:p>
        </w:tc>
        <w:tc>
          <w:tcPr>
            <w:tcW w:w="2470" w:type="dxa"/>
            <w:tcBorders>
              <w:top w:val="single" w:sz="8" w:space="0" w:color="auto"/>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xml:space="preserve">Ingénierie </w:t>
            </w:r>
            <w:proofErr w:type="spellStart"/>
            <w:r w:rsidRPr="00526540">
              <w:rPr>
                <w:rFonts w:ascii="Calibri" w:eastAsia="Times New Roman" w:hAnsi="Calibri" w:cs="Calibri"/>
                <w:color w:val="000000"/>
                <w:sz w:val="16"/>
                <w:szCs w:val="16"/>
              </w:rPr>
              <w:t>Unadel</w:t>
            </w:r>
            <w:proofErr w:type="spellEnd"/>
          </w:p>
        </w:tc>
        <w:tc>
          <w:tcPr>
            <w:tcW w:w="2319" w:type="dxa"/>
            <w:tcBorders>
              <w:top w:val="nil"/>
              <w:left w:val="nil"/>
              <w:bottom w:val="nil"/>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9 500,00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xml:space="preserve"> Autofinancement </w:t>
            </w:r>
          </w:p>
        </w:tc>
        <w:tc>
          <w:tcPr>
            <w:tcW w:w="2470" w:type="dxa"/>
            <w:tcBorders>
              <w:top w:val="nil"/>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5 000,00</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Prestations</w:t>
            </w:r>
          </w:p>
        </w:tc>
        <w:tc>
          <w:tcPr>
            <w:tcW w:w="2319" w:type="dxa"/>
            <w:tcBorders>
              <w:top w:val="nil"/>
              <w:left w:val="nil"/>
              <w:bottom w:val="nil"/>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2 000,00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w:t>
            </w:r>
          </w:p>
        </w:tc>
        <w:tc>
          <w:tcPr>
            <w:tcW w:w="2470" w:type="dxa"/>
            <w:tcBorders>
              <w:top w:val="nil"/>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Communication</w:t>
            </w:r>
          </w:p>
        </w:tc>
        <w:tc>
          <w:tcPr>
            <w:tcW w:w="2319" w:type="dxa"/>
            <w:tcBorders>
              <w:top w:val="nil"/>
              <w:left w:val="nil"/>
              <w:bottom w:val="nil"/>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1 500,00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xml:space="preserve"> Partenariats locaux </w:t>
            </w:r>
          </w:p>
        </w:tc>
        <w:tc>
          <w:tcPr>
            <w:tcW w:w="2470" w:type="dxa"/>
            <w:tcBorders>
              <w:top w:val="nil"/>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5 000,00</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Repas organisateurs</w:t>
            </w:r>
          </w:p>
        </w:tc>
        <w:tc>
          <w:tcPr>
            <w:tcW w:w="2319" w:type="dxa"/>
            <w:tcBorders>
              <w:top w:val="nil"/>
              <w:left w:val="nil"/>
              <w:bottom w:val="nil"/>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480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w:t>
            </w:r>
          </w:p>
        </w:tc>
        <w:tc>
          <w:tcPr>
            <w:tcW w:w="2470" w:type="dxa"/>
            <w:tcBorders>
              <w:top w:val="nil"/>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Repas participants</w:t>
            </w:r>
          </w:p>
        </w:tc>
        <w:tc>
          <w:tcPr>
            <w:tcW w:w="2319" w:type="dxa"/>
            <w:tcBorders>
              <w:top w:val="nil"/>
              <w:left w:val="nil"/>
              <w:bottom w:val="nil"/>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3 200,00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 xml:space="preserve"> Mairies conseils  </w:t>
            </w:r>
          </w:p>
        </w:tc>
        <w:tc>
          <w:tcPr>
            <w:tcW w:w="2470" w:type="dxa"/>
            <w:tcBorders>
              <w:top w:val="nil"/>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10 000,00</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Hébergements</w:t>
            </w:r>
          </w:p>
        </w:tc>
        <w:tc>
          <w:tcPr>
            <w:tcW w:w="2319" w:type="dxa"/>
            <w:tcBorders>
              <w:top w:val="nil"/>
              <w:left w:val="nil"/>
              <w:bottom w:val="nil"/>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1 680,00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w:t>
            </w:r>
          </w:p>
        </w:tc>
        <w:tc>
          <w:tcPr>
            <w:tcW w:w="2470" w:type="dxa"/>
            <w:tcBorders>
              <w:top w:val="nil"/>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Locations et fournitures</w:t>
            </w:r>
          </w:p>
        </w:tc>
        <w:tc>
          <w:tcPr>
            <w:tcW w:w="2319" w:type="dxa"/>
            <w:tcBorders>
              <w:top w:val="nil"/>
              <w:left w:val="nil"/>
              <w:bottom w:val="nil"/>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1 140,00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 </w:t>
            </w:r>
          </w:p>
        </w:tc>
        <w:tc>
          <w:tcPr>
            <w:tcW w:w="2470" w:type="dxa"/>
            <w:tcBorders>
              <w:top w:val="nil"/>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b/>
                <w:bCs/>
                <w:color w:val="000000"/>
                <w:sz w:val="16"/>
                <w:szCs w:val="16"/>
              </w:rPr>
            </w:pPr>
          </w:p>
        </w:tc>
      </w:tr>
      <w:tr w:rsidR="00526540" w:rsidRPr="00526540" w:rsidTr="009E77C8">
        <w:trPr>
          <w:trHeight w:val="315"/>
          <w:jc w:val="center"/>
        </w:trPr>
        <w:tc>
          <w:tcPr>
            <w:tcW w:w="2232" w:type="dxa"/>
            <w:tcBorders>
              <w:top w:val="nil"/>
              <w:left w:val="single" w:sz="8" w:space="0" w:color="auto"/>
              <w:bottom w:val="single" w:sz="8" w:space="0" w:color="auto"/>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Frais administratifs</w:t>
            </w:r>
          </w:p>
        </w:tc>
        <w:tc>
          <w:tcPr>
            <w:tcW w:w="2319" w:type="dxa"/>
            <w:tcBorders>
              <w:top w:val="nil"/>
              <w:left w:val="nil"/>
              <w:bottom w:val="single" w:sz="8" w:space="0" w:color="auto"/>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500</w:t>
            </w:r>
          </w:p>
        </w:tc>
        <w:tc>
          <w:tcPr>
            <w:tcW w:w="1985" w:type="dxa"/>
            <w:tcBorders>
              <w:top w:val="nil"/>
              <w:left w:val="single" w:sz="8" w:space="0" w:color="auto"/>
              <w:bottom w:val="single" w:sz="8" w:space="0" w:color="auto"/>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color w:val="000000"/>
                <w:sz w:val="16"/>
                <w:szCs w:val="16"/>
              </w:rPr>
            </w:pPr>
            <w:r w:rsidRPr="00526540">
              <w:rPr>
                <w:rFonts w:ascii="Calibri" w:eastAsia="Times New Roman" w:hAnsi="Calibri" w:cs="Calibri"/>
                <w:color w:val="000000"/>
                <w:sz w:val="16"/>
                <w:szCs w:val="16"/>
              </w:rPr>
              <w:t> </w:t>
            </w:r>
          </w:p>
        </w:tc>
        <w:tc>
          <w:tcPr>
            <w:tcW w:w="2470" w:type="dxa"/>
            <w:tcBorders>
              <w:top w:val="nil"/>
              <w:left w:val="nil"/>
              <w:bottom w:val="single" w:sz="8" w:space="0" w:color="auto"/>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 </w:t>
            </w:r>
          </w:p>
        </w:tc>
      </w:tr>
      <w:tr w:rsidR="00526540" w:rsidRPr="00526540" w:rsidTr="009E77C8">
        <w:trPr>
          <w:trHeight w:val="315"/>
          <w:jc w:val="center"/>
        </w:trPr>
        <w:tc>
          <w:tcPr>
            <w:tcW w:w="2232" w:type="dxa"/>
            <w:tcBorders>
              <w:top w:val="nil"/>
              <w:left w:val="single" w:sz="8" w:space="0" w:color="auto"/>
              <w:bottom w:val="single" w:sz="8" w:space="0" w:color="auto"/>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 xml:space="preserve">Sous total </w:t>
            </w:r>
          </w:p>
        </w:tc>
        <w:tc>
          <w:tcPr>
            <w:tcW w:w="2319" w:type="dxa"/>
            <w:tcBorders>
              <w:top w:val="nil"/>
              <w:left w:val="nil"/>
              <w:bottom w:val="single" w:sz="8" w:space="0" w:color="auto"/>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20 000,00</w:t>
            </w:r>
          </w:p>
        </w:tc>
        <w:tc>
          <w:tcPr>
            <w:tcW w:w="1985" w:type="dxa"/>
            <w:tcBorders>
              <w:top w:val="nil"/>
              <w:left w:val="single" w:sz="8" w:space="0" w:color="auto"/>
              <w:bottom w:val="single" w:sz="8" w:space="0" w:color="auto"/>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 xml:space="preserve"> Sous total </w:t>
            </w:r>
          </w:p>
        </w:tc>
        <w:tc>
          <w:tcPr>
            <w:tcW w:w="2470" w:type="dxa"/>
            <w:tcBorders>
              <w:top w:val="single" w:sz="8" w:space="0" w:color="auto"/>
              <w:left w:val="nil"/>
              <w:bottom w:val="single" w:sz="8" w:space="0" w:color="auto"/>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20 000,00</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bottom"/>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w:t>
            </w:r>
          </w:p>
        </w:tc>
        <w:tc>
          <w:tcPr>
            <w:tcW w:w="2319" w:type="dxa"/>
            <w:tcBorders>
              <w:top w:val="nil"/>
              <w:left w:val="nil"/>
              <w:bottom w:val="nil"/>
              <w:right w:val="nil"/>
            </w:tcBorders>
            <w:shd w:val="clear" w:color="auto" w:fill="auto"/>
            <w:noWrap/>
            <w:vAlign w:val="bottom"/>
            <w:hideMark/>
          </w:tcPr>
          <w:p w:rsidR="00526540" w:rsidRPr="00526540" w:rsidRDefault="00526540" w:rsidP="00526540">
            <w:pPr>
              <w:spacing w:after="0" w:line="240" w:lineRule="auto"/>
              <w:rPr>
                <w:rFonts w:ascii="Calibri" w:eastAsia="Times New Roman" w:hAnsi="Calibri" w:cs="Calibri"/>
                <w:sz w:val="16"/>
                <w:szCs w:val="16"/>
              </w:rPr>
            </w:pP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w:t>
            </w:r>
          </w:p>
        </w:tc>
        <w:tc>
          <w:tcPr>
            <w:tcW w:w="2470" w:type="dxa"/>
            <w:tcBorders>
              <w:top w:val="single" w:sz="8" w:space="0" w:color="auto"/>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sz w:val="16"/>
                <w:szCs w:val="16"/>
                <w:u w:val="single"/>
              </w:rPr>
            </w:pPr>
            <w:r w:rsidRPr="00526540">
              <w:rPr>
                <w:rFonts w:ascii="Calibri" w:eastAsia="Times New Roman" w:hAnsi="Calibri" w:cs="Calibri"/>
                <w:b/>
                <w:bCs/>
                <w:sz w:val="16"/>
                <w:szCs w:val="16"/>
                <w:u w:val="single"/>
              </w:rPr>
              <w:t>Expérimentation nationale</w:t>
            </w:r>
          </w:p>
        </w:tc>
        <w:tc>
          <w:tcPr>
            <w:tcW w:w="2319" w:type="dxa"/>
            <w:tcBorders>
              <w:top w:val="nil"/>
              <w:left w:val="nil"/>
              <w:bottom w:val="nil"/>
              <w:right w:val="nil"/>
            </w:tcBorders>
            <w:shd w:val="clear" w:color="auto" w:fill="auto"/>
            <w:noWrap/>
            <w:vAlign w:val="bottom"/>
            <w:hideMark/>
          </w:tcPr>
          <w:p w:rsidR="00526540" w:rsidRPr="00526540" w:rsidRDefault="00526540" w:rsidP="00526540">
            <w:pPr>
              <w:spacing w:after="0" w:line="240" w:lineRule="auto"/>
              <w:rPr>
                <w:rFonts w:ascii="Calibri" w:eastAsia="Times New Roman" w:hAnsi="Calibri" w:cs="Calibri"/>
                <w:sz w:val="16"/>
                <w:szCs w:val="16"/>
              </w:rPr>
            </w:pP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sz w:val="16"/>
                <w:szCs w:val="16"/>
                <w:u w:val="single"/>
              </w:rPr>
            </w:pPr>
            <w:r w:rsidRPr="00526540">
              <w:rPr>
                <w:rFonts w:ascii="Calibri" w:eastAsia="Times New Roman" w:hAnsi="Calibri" w:cs="Calibri"/>
                <w:b/>
                <w:bCs/>
                <w:sz w:val="16"/>
                <w:szCs w:val="16"/>
                <w:u w:val="single"/>
              </w:rPr>
              <w:t>Expérimentation nationale</w:t>
            </w:r>
          </w:p>
        </w:tc>
        <w:tc>
          <w:tcPr>
            <w:tcW w:w="2470" w:type="dxa"/>
            <w:tcBorders>
              <w:top w:val="nil"/>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xml:space="preserve">Ingénierie </w:t>
            </w:r>
            <w:proofErr w:type="spellStart"/>
            <w:r w:rsidRPr="00526540">
              <w:rPr>
                <w:rFonts w:ascii="Calibri" w:eastAsia="Times New Roman" w:hAnsi="Calibri" w:cs="Calibri"/>
                <w:sz w:val="16"/>
                <w:szCs w:val="16"/>
              </w:rPr>
              <w:t>Unadel</w:t>
            </w:r>
            <w:proofErr w:type="spellEnd"/>
          </w:p>
        </w:tc>
        <w:tc>
          <w:tcPr>
            <w:tcW w:w="2319" w:type="dxa"/>
            <w:tcBorders>
              <w:top w:val="nil"/>
              <w:left w:val="nil"/>
              <w:bottom w:val="nil"/>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20 000,00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xml:space="preserve"> Autofinancement </w:t>
            </w:r>
          </w:p>
        </w:tc>
        <w:tc>
          <w:tcPr>
            <w:tcW w:w="2470" w:type="dxa"/>
            <w:tcBorders>
              <w:top w:val="nil"/>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color w:val="000000"/>
                <w:sz w:val="16"/>
                <w:szCs w:val="16"/>
              </w:rPr>
            </w:pPr>
            <w:r w:rsidRPr="00526540">
              <w:rPr>
                <w:rFonts w:ascii="Calibri" w:eastAsia="Times New Roman" w:hAnsi="Calibri" w:cs="Calibri"/>
                <w:color w:val="000000"/>
                <w:sz w:val="16"/>
                <w:szCs w:val="16"/>
              </w:rPr>
              <w:t xml:space="preserve">                   8 400,00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Prestations</w:t>
            </w:r>
          </w:p>
        </w:tc>
        <w:tc>
          <w:tcPr>
            <w:tcW w:w="2319" w:type="dxa"/>
            <w:tcBorders>
              <w:top w:val="nil"/>
              <w:left w:val="nil"/>
              <w:bottom w:val="nil"/>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16 000,00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w:t>
            </w:r>
          </w:p>
        </w:tc>
        <w:tc>
          <w:tcPr>
            <w:tcW w:w="2470" w:type="dxa"/>
            <w:tcBorders>
              <w:top w:val="nil"/>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Communication</w:t>
            </w:r>
          </w:p>
        </w:tc>
        <w:tc>
          <w:tcPr>
            <w:tcW w:w="2319" w:type="dxa"/>
            <w:tcBorders>
              <w:top w:val="nil"/>
              <w:left w:val="nil"/>
              <w:bottom w:val="nil"/>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8 000,00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xml:space="preserve"> Partenariats locaux </w:t>
            </w:r>
          </w:p>
        </w:tc>
        <w:tc>
          <w:tcPr>
            <w:tcW w:w="2470" w:type="dxa"/>
            <w:tcBorders>
              <w:top w:val="nil"/>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 xml:space="preserve">                   8 000,00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Repas organisateurs</w:t>
            </w:r>
          </w:p>
        </w:tc>
        <w:tc>
          <w:tcPr>
            <w:tcW w:w="2319" w:type="dxa"/>
            <w:tcBorders>
              <w:top w:val="nil"/>
              <w:left w:val="nil"/>
              <w:bottom w:val="nil"/>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1 200,00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w:t>
            </w:r>
          </w:p>
        </w:tc>
        <w:tc>
          <w:tcPr>
            <w:tcW w:w="2470" w:type="dxa"/>
            <w:tcBorders>
              <w:top w:val="nil"/>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Repas participants</w:t>
            </w:r>
          </w:p>
        </w:tc>
        <w:tc>
          <w:tcPr>
            <w:tcW w:w="2319" w:type="dxa"/>
            <w:tcBorders>
              <w:top w:val="nil"/>
              <w:left w:val="nil"/>
              <w:bottom w:val="nil"/>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1 500,00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sz w:val="16"/>
                <w:szCs w:val="16"/>
              </w:rPr>
            </w:pPr>
            <w:r w:rsidRPr="00526540">
              <w:rPr>
                <w:rFonts w:ascii="Calibri" w:eastAsia="Times New Roman" w:hAnsi="Calibri" w:cs="Calibri"/>
                <w:b/>
                <w:bCs/>
                <w:sz w:val="16"/>
                <w:szCs w:val="16"/>
              </w:rPr>
              <w:t xml:space="preserve"> Mairies conseils  </w:t>
            </w:r>
          </w:p>
        </w:tc>
        <w:tc>
          <w:tcPr>
            <w:tcW w:w="2470" w:type="dxa"/>
            <w:tcBorders>
              <w:top w:val="nil"/>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b/>
                <w:bCs/>
                <w:sz w:val="16"/>
                <w:szCs w:val="16"/>
              </w:rPr>
            </w:pPr>
            <w:r w:rsidRPr="00526540">
              <w:rPr>
                <w:rFonts w:ascii="Calibri" w:eastAsia="Times New Roman" w:hAnsi="Calibri" w:cs="Calibri"/>
                <w:b/>
                <w:bCs/>
                <w:sz w:val="16"/>
                <w:szCs w:val="16"/>
              </w:rPr>
              <w:t xml:space="preserve">                   5 000,00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Déplacements organisateurs</w:t>
            </w:r>
          </w:p>
        </w:tc>
        <w:tc>
          <w:tcPr>
            <w:tcW w:w="2319" w:type="dxa"/>
            <w:tcBorders>
              <w:top w:val="nil"/>
              <w:left w:val="nil"/>
              <w:bottom w:val="nil"/>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7 200,00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sz w:val="16"/>
                <w:szCs w:val="16"/>
              </w:rPr>
            </w:pPr>
            <w:r w:rsidRPr="00526540">
              <w:rPr>
                <w:rFonts w:ascii="Calibri" w:eastAsia="Times New Roman" w:hAnsi="Calibri" w:cs="Calibri"/>
                <w:b/>
                <w:bCs/>
                <w:sz w:val="16"/>
                <w:szCs w:val="16"/>
              </w:rPr>
              <w:t> Caisse des Dépôts</w:t>
            </w:r>
          </w:p>
        </w:tc>
        <w:tc>
          <w:tcPr>
            <w:tcW w:w="2470" w:type="dxa"/>
            <w:tcBorders>
              <w:top w:val="nil"/>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b/>
                <w:bCs/>
                <w:sz w:val="16"/>
                <w:szCs w:val="16"/>
              </w:rPr>
            </w:pPr>
            <w:r w:rsidRPr="00526540">
              <w:rPr>
                <w:rFonts w:ascii="Calibri" w:eastAsia="Times New Roman" w:hAnsi="Calibri" w:cs="Calibri"/>
                <w:b/>
                <w:bCs/>
                <w:sz w:val="16"/>
                <w:szCs w:val="16"/>
              </w:rPr>
              <w:t xml:space="preserve">       30 000,00 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Déplacements participants</w:t>
            </w:r>
          </w:p>
        </w:tc>
        <w:tc>
          <w:tcPr>
            <w:tcW w:w="2319" w:type="dxa"/>
            <w:tcBorders>
              <w:top w:val="nil"/>
              <w:left w:val="nil"/>
              <w:bottom w:val="nil"/>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6 000,00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w:t>
            </w:r>
          </w:p>
        </w:tc>
        <w:tc>
          <w:tcPr>
            <w:tcW w:w="2470" w:type="dxa"/>
            <w:tcBorders>
              <w:top w:val="nil"/>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Hébergements</w:t>
            </w:r>
          </w:p>
        </w:tc>
        <w:tc>
          <w:tcPr>
            <w:tcW w:w="2319" w:type="dxa"/>
            <w:tcBorders>
              <w:top w:val="nil"/>
              <w:left w:val="nil"/>
              <w:bottom w:val="nil"/>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3 000,00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Conseil régional</w:t>
            </w:r>
          </w:p>
        </w:tc>
        <w:tc>
          <w:tcPr>
            <w:tcW w:w="2470" w:type="dxa"/>
            <w:tcBorders>
              <w:top w:val="nil"/>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 xml:space="preserve">                15 000,00   </w:t>
            </w:r>
          </w:p>
        </w:tc>
      </w:tr>
      <w:tr w:rsidR="00526540" w:rsidRPr="00526540" w:rsidTr="009E77C8">
        <w:trPr>
          <w:trHeight w:val="300"/>
          <w:jc w:val="center"/>
        </w:trPr>
        <w:tc>
          <w:tcPr>
            <w:tcW w:w="2232"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Locations et fournitures</w:t>
            </w:r>
          </w:p>
        </w:tc>
        <w:tc>
          <w:tcPr>
            <w:tcW w:w="2319" w:type="dxa"/>
            <w:tcBorders>
              <w:top w:val="nil"/>
              <w:left w:val="nil"/>
              <w:bottom w:val="nil"/>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2 000,00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w:t>
            </w:r>
          </w:p>
        </w:tc>
        <w:tc>
          <w:tcPr>
            <w:tcW w:w="2470" w:type="dxa"/>
            <w:tcBorders>
              <w:top w:val="nil"/>
              <w:left w:val="nil"/>
              <w:bottom w:val="nil"/>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p>
        </w:tc>
      </w:tr>
      <w:tr w:rsidR="00526540" w:rsidRPr="00526540" w:rsidTr="009E77C8">
        <w:trPr>
          <w:trHeight w:val="315"/>
          <w:jc w:val="center"/>
        </w:trPr>
        <w:tc>
          <w:tcPr>
            <w:tcW w:w="2232" w:type="dxa"/>
            <w:tcBorders>
              <w:top w:val="nil"/>
              <w:left w:val="single" w:sz="8" w:space="0" w:color="auto"/>
              <w:bottom w:val="single" w:sz="8" w:space="0" w:color="auto"/>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Frais administratifs</w:t>
            </w:r>
          </w:p>
        </w:tc>
        <w:tc>
          <w:tcPr>
            <w:tcW w:w="2319" w:type="dxa"/>
            <w:tcBorders>
              <w:top w:val="nil"/>
              <w:left w:val="nil"/>
              <w:bottom w:val="single" w:sz="8" w:space="0" w:color="auto"/>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1 500,00</w:t>
            </w:r>
          </w:p>
        </w:tc>
        <w:tc>
          <w:tcPr>
            <w:tcW w:w="1985" w:type="dxa"/>
            <w:tcBorders>
              <w:top w:val="nil"/>
              <w:left w:val="single" w:sz="8" w:space="0" w:color="auto"/>
              <w:bottom w:val="single" w:sz="8" w:space="0" w:color="auto"/>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sz w:val="16"/>
                <w:szCs w:val="16"/>
              </w:rPr>
            </w:pPr>
            <w:r w:rsidRPr="00526540">
              <w:rPr>
                <w:rFonts w:ascii="Calibri" w:eastAsia="Times New Roman" w:hAnsi="Calibri" w:cs="Calibri"/>
                <w:sz w:val="16"/>
                <w:szCs w:val="16"/>
              </w:rPr>
              <w:t> </w:t>
            </w:r>
          </w:p>
        </w:tc>
        <w:tc>
          <w:tcPr>
            <w:tcW w:w="2470" w:type="dxa"/>
            <w:tcBorders>
              <w:top w:val="nil"/>
              <w:left w:val="nil"/>
              <w:bottom w:val="single" w:sz="8" w:space="0" w:color="auto"/>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sz w:val="16"/>
                <w:szCs w:val="16"/>
              </w:rPr>
            </w:pPr>
            <w:r w:rsidRPr="00526540">
              <w:rPr>
                <w:rFonts w:ascii="Calibri" w:eastAsia="Times New Roman" w:hAnsi="Calibri" w:cs="Calibri"/>
                <w:sz w:val="16"/>
                <w:szCs w:val="16"/>
              </w:rPr>
              <w:t> </w:t>
            </w:r>
          </w:p>
        </w:tc>
      </w:tr>
      <w:tr w:rsidR="00526540" w:rsidRPr="00526540" w:rsidTr="009E77C8">
        <w:trPr>
          <w:trHeight w:val="315"/>
          <w:jc w:val="center"/>
        </w:trPr>
        <w:tc>
          <w:tcPr>
            <w:tcW w:w="2232" w:type="dxa"/>
            <w:tcBorders>
              <w:top w:val="nil"/>
              <w:left w:val="single" w:sz="8" w:space="0" w:color="auto"/>
              <w:bottom w:val="single" w:sz="8" w:space="0" w:color="auto"/>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sz w:val="16"/>
                <w:szCs w:val="16"/>
              </w:rPr>
            </w:pPr>
            <w:r w:rsidRPr="00526540">
              <w:rPr>
                <w:rFonts w:ascii="Calibri" w:eastAsia="Times New Roman" w:hAnsi="Calibri" w:cs="Calibri"/>
                <w:b/>
                <w:bCs/>
                <w:sz w:val="16"/>
                <w:szCs w:val="16"/>
              </w:rPr>
              <w:t xml:space="preserve">Sous total </w:t>
            </w:r>
          </w:p>
        </w:tc>
        <w:tc>
          <w:tcPr>
            <w:tcW w:w="2319" w:type="dxa"/>
            <w:tcBorders>
              <w:top w:val="nil"/>
              <w:left w:val="nil"/>
              <w:bottom w:val="nil"/>
              <w:right w:val="nil"/>
            </w:tcBorders>
            <w:shd w:val="clear" w:color="auto" w:fill="auto"/>
            <w:noWrap/>
            <w:vAlign w:val="center"/>
            <w:hideMark/>
          </w:tcPr>
          <w:p w:rsidR="00526540" w:rsidRPr="00526540" w:rsidRDefault="00526540" w:rsidP="00B62510">
            <w:pPr>
              <w:spacing w:after="0" w:line="240" w:lineRule="auto"/>
              <w:jc w:val="right"/>
              <w:rPr>
                <w:rFonts w:ascii="Calibri" w:eastAsia="Times New Roman" w:hAnsi="Calibri" w:cs="Calibri"/>
                <w:b/>
                <w:bCs/>
                <w:sz w:val="16"/>
                <w:szCs w:val="16"/>
              </w:rPr>
            </w:pPr>
            <w:r w:rsidRPr="00526540">
              <w:rPr>
                <w:rFonts w:ascii="Calibri" w:eastAsia="Times New Roman" w:hAnsi="Calibri" w:cs="Calibri"/>
                <w:b/>
                <w:bCs/>
                <w:sz w:val="16"/>
                <w:szCs w:val="16"/>
              </w:rPr>
              <w:t>66 400,00</w:t>
            </w:r>
          </w:p>
        </w:tc>
        <w:tc>
          <w:tcPr>
            <w:tcW w:w="1985" w:type="dxa"/>
            <w:tcBorders>
              <w:top w:val="nil"/>
              <w:left w:val="single" w:sz="8" w:space="0" w:color="auto"/>
              <w:bottom w:val="nil"/>
              <w:right w:val="nil"/>
            </w:tcBorders>
            <w:shd w:val="clear" w:color="auto" w:fill="auto"/>
            <w:noWrap/>
            <w:vAlign w:val="center"/>
            <w:hideMark/>
          </w:tcPr>
          <w:p w:rsidR="00526540" w:rsidRPr="00526540" w:rsidRDefault="00526540" w:rsidP="00526540">
            <w:pPr>
              <w:spacing w:after="0" w:line="240" w:lineRule="auto"/>
              <w:rPr>
                <w:rFonts w:ascii="Calibri" w:eastAsia="Times New Roman" w:hAnsi="Calibri" w:cs="Calibri"/>
                <w:b/>
                <w:bCs/>
                <w:sz w:val="16"/>
                <w:szCs w:val="16"/>
              </w:rPr>
            </w:pPr>
            <w:r w:rsidRPr="00526540">
              <w:rPr>
                <w:rFonts w:ascii="Calibri" w:eastAsia="Times New Roman" w:hAnsi="Calibri" w:cs="Calibri"/>
                <w:b/>
                <w:bCs/>
                <w:sz w:val="16"/>
                <w:szCs w:val="16"/>
              </w:rPr>
              <w:t>Sous total</w:t>
            </w:r>
          </w:p>
        </w:tc>
        <w:tc>
          <w:tcPr>
            <w:tcW w:w="2470" w:type="dxa"/>
            <w:tcBorders>
              <w:top w:val="single" w:sz="8" w:space="0" w:color="auto"/>
              <w:left w:val="nil"/>
              <w:bottom w:val="single" w:sz="8" w:space="0" w:color="auto"/>
              <w:right w:val="single" w:sz="8" w:space="0" w:color="000000"/>
            </w:tcBorders>
            <w:shd w:val="clear" w:color="auto" w:fill="auto"/>
            <w:noWrap/>
            <w:vAlign w:val="center"/>
            <w:hideMark/>
          </w:tcPr>
          <w:p w:rsidR="00526540" w:rsidRPr="00526540" w:rsidRDefault="00526540" w:rsidP="00526540">
            <w:pPr>
              <w:spacing w:after="0" w:line="240" w:lineRule="auto"/>
              <w:jc w:val="right"/>
              <w:rPr>
                <w:rFonts w:ascii="Calibri" w:eastAsia="Times New Roman" w:hAnsi="Calibri" w:cs="Calibri"/>
                <w:b/>
                <w:bCs/>
                <w:sz w:val="16"/>
                <w:szCs w:val="16"/>
              </w:rPr>
            </w:pPr>
            <w:r w:rsidRPr="00526540">
              <w:rPr>
                <w:rFonts w:ascii="Calibri" w:eastAsia="Times New Roman" w:hAnsi="Calibri" w:cs="Calibri"/>
                <w:b/>
                <w:bCs/>
                <w:sz w:val="16"/>
                <w:szCs w:val="16"/>
              </w:rPr>
              <w:t>66 400,00</w:t>
            </w:r>
          </w:p>
        </w:tc>
      </w:tr>
      <w:tr w:rsidR="00526540" w:rsidRPr="00526540" w:rsidTr="009E77C8">
        <w:trPr>
          <w:trHeight w:val="641"/>
          <w:jc w:val="center"/>
        </w:trPr>
        <w:tc>
          <w:tcPr>
            <w:tcW w:w="2232" w:type="dxa"/>
            <w:tcBorders>
              <w:top w:val="nil"/>
              <w:left w:val="single" w:sz="8" w:space="0" w:color="auto"/>
              <w:bottom w:val="single" w:sz="8" w:space="0" w:color="auto"/>
              <w:right w:val="nil"/>
            </w:tcBorders>
            <w:shd w:val="clear" w:color="000000" w:fill="EEECE1"/>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TOTAL dépenses 2015</w:t>
            </w:r>
          </w:p>
        </w:tc>
        <w:tc>
          <w:tcPr>
            <w:tcW w:w="2319" w:type="dxa"/>
            <w:tcBorders>
              <w:top w:val="single" w:sz="8" w:space="0" w:color="auto"/>
              <w:left w:val="nil"/>
              <w:bottom w:val="single" w:sz="8" w:space="0" w:color="auto"/>
              <w:right w:val="nil"/>
            </w:tcBorders>
            <w:shd w:val="clear" w:color="000000" w:fill="EEECE1"/>
            <w:noWrap/>
            <w:vAlign w:val="center"/>
            <w:hideMark/>
          </w:tcPr>
          <w:p w:rsidR="00526540" w:rsidRPr="00526540" w:rsidRDefault="00526540" w:rsidP="00526540">
            <w:pPr>
              <w:spacing w:after="0" w:line="240" w:lineRule="auto"/>
              <w:jc w:val="right"/>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86 400,00</w:t>
            </w:r>
          </w:p>
        </w:tc>
        <w:tc>
          <w:tcPr>
            <w:tcW w:w="1985" w:type="dxa"/>
            <w:tcBorders>
              <w:top w:val="single" w:sz="8" w:space="0" w:color="auto"/>
              <w:left w:val="single" w:sz="8" w:space="0" w:color="auto"/>
              <w:bottom w:val="single" w:sz="8" w:space="0" w:color="auto"/>
              <w:right w:val="nil"/>
            </w:tcBorders>
            <w:shd w:val="clear" w:color="000000" w:fill="EEECE1"/>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TOTAL recettes 2015</w:t>
            </w:r>
          </w:p>
        </w:tc>
        <w:tc>
          <w:tcPr>
            <w:tcW w:w="2470" w:type="dxa"/>
            <w:tcBorders>
              <w:top w:val="single" w:sz="8" w:space="0" w:color="auto"/>
              <w:left w:val="nil"/>
              <w:bottom w:val="single" w:sz="8" w:space="0" w:color="auto"/>
              <w:right w:val="single" w:sz="8" w:space="0" w:color="000000"/>
            </w:tcBorders>
            <w:shd w:val="clear" w:color="000000" w:fill="EEECE1"/>
            <w:noWrap/>
            <w:vAlign w:val="center"/>
            <w:hideMark/>
          </w:tcPr>
          <w:p w:rsidR="00526540" w:rsidRPr="00526540" w:rsidRDefault="00526540" w:rsidP="00526540">
            <w:pPr>
              <w:spacing w:after="0" w:line="240" w:lineRule="auto"/>
              <w:jc w:val="right"/>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86 400,00</w:t>
            </w:r>
          </w:p>
        </w:tc>
      </w:tr>
      <w:tr w:rsidR="00526540" w:rsidRPr="00526540" w:rsidTr="009E77C8">
        <w:trPr>
          <w:trHeight w:val="693"/>
          <w:jc w:val="center"/>
        </w:trPr>
        <w:tc>
          <w:tcPr>
            <w:tcW w:w="2232" w:type="dxa"/>
            <w:tcBorders>
              <w:top w:val="nil"/>
              <w:left w:val="single" w:sz="8" w:space="0" w:color="auto"/>
              <w:bottom w:val="single" w:sz="8" w:space="0" w:color="auto"/>
              <w:right w:val="nil"/>
            </w:tcBorders>
            <w:shd w:val="clear" w:color="000000" w:fill="F2F2F2"/>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TOTAL 2014-2015</w:t>
            </w:r>
          </w:p>
        </w:tc>
        <w:tc>
          <w:tcPr>
            <w:tcW w:w="2319" w:type="dxa"/>
            <w:tcBorders>
              <w:top w:val="nil"/>
              <w:left w:val="nil"/>
              <w:bottom w:val="single" w:sz="8" w:space="0" w:color="auto"/>
              <w:right w:val="nil"/>
            </w:tcBorders>
            <w:shd w:val="clear" w:color="000000" w:fill="F2F2F2"/>
            <w:noWrap/>
            <w:vAlign w:val="center"/>
            <w:hideMark/>
          </w:tcPr>
          <w:p w:rsidR="00526540" w:rsidRPr="00526540" w:rsidRDefault="003773D3" w:rsidP="00526540">
            <w:pPr>
              <w:spacing w:after="0" w:line="240" w:lineRule="auto"/>
              <w:jc w:val="right"/>
              <w:rPr>
                <w:rFonts w:ascii="Calibri" w:eastAsia="Times New Roman" w:hAnsi="Calibri" w:cs="Calibri"/>
                <w:b/>
                <w:bCs/>
                <w:color w:val="000000"/>
                <w:sz w:val="16"/>
                <w:szCs w:val="16"/>
              </w:rPr>
            </w:pPr>
            <w:r>
              <w:rPr>
                <w:rFonts w:ascii="Calibri" w:eastAsia="Times New Roman" w:hAnsi="Calibri" w:cs="Calibri"/>
                <w:b/>
                <w:bCs/>
                <w:color w:val="000000"/>
                <w:sz w:val="16"/>
                <w:szCs w:val="16"/>
              </w:rPr>
              <w:t>16</w:t>
            </w:r>
            <w:r w:rsidR="00526540" w:rsidRPr="00526540">
              <w:rPr>
                <w:rFonts w:ascii="Calibri" w:eastAsia="Times New Roman" w:hAnsi="Calibri" w:cs="Calibri"/>
                <w:b/>
                <w:bCs/>
                <w:color w:val="000000"/>
                <w:sz w:val="16"/>
                <w:szCs w:val="16"/>
              </w:rPr>
              <w:t>0 900,00</w:t>
            </w:r>
          </w:p>
        </w:tc>
        <w:tc>
          <w:tcPr>
            <w:tcW w:w="1985" w:type="dxa"/>
            <w:tcBorders>
              <w:top w:val="nil"/>
              <w:left w:val="single" w:sz="8" w:space="0" w:color="auto"/>
              <w:bottom w:val="single" w:sz="8" w:space="0" w:color="auto"/>
              <w:right w:val="nil"/>
            </w:tcBorders>
            <w:shd w:val="clear" w:color="000000" w:fill="F2F2F2"/>
            <w:noWrap/>
            <w:vAlign w:val="center"/>
            <w:hideMark/>
          </w:tcPr>
          <w:p w:rsidR="00526540" w:rsidRPr="00526540" w:rsidRDefault="00526540" w:rsidP="00526540">
            <w:pPr>
              <w:spacing w:after="0" w:line="240" w:lineRule="auto"/>
              <w:rPr>
                <w:rFonts w:ascii="Calibri" w:eastAsia="Times New Roman" w:hAnsi="Calibri" w:cs="Calibri"/>
                <w:b/>
                <w:bCs/>
                <w:color w:val="000000"/>
                <w:sz w:val="16"/>
                <w:szCs w:val="16"/>
              </w:rPr>
            </w:pPr>
            <w:r w:rsidRPr="00526540">
              <w:rPr>
                <w:rFonts w:ascii="Calibri" w:eastAsia="Times New Roman" w:hAnsi="Calibri" w:cs="Calibri"/>
                <w:b/>
                <w:bCs/>
                <w:color w:val="000000"/>
                <w:sz w:val="16"/>
                <w:szCs w:val="16"/>
              </w:rPr>
              <w:t>TOTAL 2014-2015</w:t>
            </w:r>
          </w:p>
        </w:tc>
        <w:tc>
          <w:tcPr>
            <w:tcW w:w="2470" w:type="dxa"/>
            <w:tcBorders>
              <w:top w:val="single" w:sz="8" w:space="0" w:color="auto"/>
              <w:left w:val="nil"/>
              <w:bottom w:val="single" w:sz="8" w:space="0" w:color="auto"/>
              <w:right w:val="single" w:sz="8" w:space="0" w:color="000000"/>
            </w:tcBorders>
            <w:shd w:val="clear" w:color="000000" w:fill="F2F2F2"/>
            <w:noWrap/>
            <w:vAlign w:val="center"/>
            <w:hideMark/>
          </w:tcPr>
          <w:p w:rsidR="00526540" w:rsidRPr="00526540" w:rsidRDefault="003773D3" w:rsidP="00526540">
            <w:pPr>
              <w:spacing w:after="0" w:line="240" w:lineRule="auto"/>
              <w:jc w:val="right"/>
              <w:rPr>
                <w:rFonts w:ascii="Calibri" w:eastAsia="Times New Roman" w:hAnsi="Calibri" w:cs="Calibri"/>
                <w:b/>
                <w:bCs/>
                <w:color w:val="000000"/>
                <w:sz w:val="16"/>
                <w:szCs w:val="16"/>
              </w:rPr>
            </w:pPr>
            <w:r>
              <w:rPr>
                <w:rFonts w:ascii="Calibri" w:eastAsia="Times New Roman" w:hAnsi="Calibri" w:cs="Calibri"/>
                <w:b/>
                <w:bCs/>
                <w:color w:val="000000"/>
                <w:sz w:val="16"/>
                <w:szCs w:val="16"/>
              </w:rPr>
              <w:t>16</w:t>
            </w:r>
            <w:bookmarkStart w:id="0" w:name="_GoBack"/>
            <w:bookmarkEnd w:id="0"/>
            <w:r w:rsidR="00526540" w:rsidRPr="00526540">
              <w:rPr>
                <w:rFonts w:ascii="Calibri" w:eastAsia="Times New Roman" w:hAnsi="Calibri" w:cs="Calibri"/>
                <w:b/>
                <w:bCs/>
                <w:color w:val="000000"/>
                <w:sz w:val="16"/>
                <w:szCs w:val="16"/>
              </w:rPr>
              <w:t>0 900,00</w:t>
            </w:r>
          </w:p>
        </w:tc>
      </w:tr>
    </w:tbl>
    <w:p w:rsidR="00526540" w:rsidRPr="00CA5496" w:rsidRDefault="00526540" w:rsidP="00CA5496">
      <w:pPr>
        <w:rPr>
          <w:i/>
          <w:sz w:val="24"/>
          <w:szCs w:val="24"/>
        </w:rPr>
      </w:pPr>
    </w:p>
    <w:sectPr w:rsidR="00526540" w:rsidRPr="00CA5496" w:rsidSect="00E31210">
      <w:footerReference w:type="default" r:id="rId37"/>
      <w:pgSz w:w="11906" w:h="16838"/>
      <w:pgMar w:top="1417" w:right="849"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433" w:rsidRDefault="005C1433" w:rsidP="00F37170">
      <w:pPr>
        <w:spacing w:after="0" w:line="240" w:lineRule="auto"/>
      </w:pPr>
      <w:r>
        <w:separator/>
      </w:r>
    </w:p>
  </w:endnote>
  <w:endnote w:type="continuationSeparator" w:id="0">
    <w:p w:rsidR="005C1433" w:rsidRDefault="005C1433" w:rsidP="00F37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2D" w:rsidRDefault="0006402D">
    <w:pPr>
      <w:pStyle w:val="Pieddepage"/>
      <w:pBdr>
        <w:top w:val="thinThickSmallGap" w:sz="24" w:space="1" w:color="622423" w:themeColor="accent2" w:themeShade="7F"/>
      </w:pBdr>
      <w:rPr>
        <w:rFonts w:asciiTheme="majorHAnsi" w:eastAsiaTheme="majorEastAsia" w:hAnsiTheme="majorHAnsi" w:cstheme="majorBidi"/>
      </w:rPr>
    </w:pPr>
    <w:r w:rsidRPr="0025151B">
      <w:rPr>
        <w:rFonts w:eastAsiaTheme="majorEastAsia" w:cstheme="minorHAnsi"/>
        <w:sz w:val="16"/>
        <w:szCs w:val="16"/>
      </w:rPr>
      <w:t xml:space="preserve">UNION NATIONALE DES ACTEURS ET DES STRUCTUTES DU DEVELOPPEMENT LOCAL – 1 rue Sainte Lucie – 75015 Paris – </w:t>
    </w:r>
    <w:hyperlink r:id="rId1" w:history="1">
      <w:r w:rsidRPr="0025151B">
        <w:rPr>
          <w:rStyle w:val="Lienhypertexte"/>
          <w:rFonts w:eastAsiaTheme="majorEastAsia" w:cstheme="minorHAnsi"/>
          <w:sz w:val="16"/>
          <w:szCs w:val="16"/>
        </w:rPr>
        <w:t>unadel@wanadoo.fr</w:t>
      </w:r>
    </w:hyperlink>
    <w:r w:rsidRPr="0025151B">
      <w:rPr>
        <w:rFonts w:eastAsiaTheme="majorEastAsia" w:cstheme="minorHAnsi"/>
        <w:sz w:val="16"/>
        <w:szCs w:val="16"/>
      </w:rPr>
      <w:t xml:space="preserve">  - 01 45 75 91 55 – 06 71 71 57 17.</w:t>
    </w:r>
    <w:r w:rsidRPr="00F37170">
      <w:rPr>
        <w:rFonts w:eastAsiaTheme="majorEastAsia" w:cstheme="minorHAnsi"/>
        <w:sz w:val="20"/>
        <w:szCs w:val="20"/>
      </w:rPr>
      <w:ptab w:relativeTo="margin" w:alignment="right" w:leader="none"/>
    </w:r>
    <w:r w:rsidRPr="00F37170">
      <w:rPr>
        <w:rFonts w:eastAsiaTheme="majorEastAsia" w:cstheme="minorHAnsi"/>
        <w:sz w:val="20"/>
        <w:szCs w:val="20"/>
      </w:rPr>
      <w:t>Page</w:t>
    </w:r>
    <w:r>
      <w:rPr>
        <w:rFonts w:asciiTheme="majorHAnsi" w:eastAsiaTheme="majorEastAsia" w:hAnsiTheme="majorHAnsi" w:cstheme="majorBidi"/>
      </w:rPr>
      <w:t xml:space="preserve"> </w:t>
    </w:r>
    <w:r>
      <w:rPr>
        <w:rFonts w:eastAsiaTheme="minorEastAsia"/>
      </w:rPr>
      <w:fldChar w:fldCharType="begin"/>
    </w:r>
    <w:r>
      <w:instrText>PAGE   \* MERGEFORMAT</w:instrText>
    </w:r>
    <w:r>
      <w:rPr>
        <w:rFonts w:eastAsiaTheme="minorEastAsia"/>
      </w:rPr>
      <w:fldChar w:fldCharType="separate"/>
    </w:r>
    <w:r w:rsidR="009E32F7" w:rsidRPr="009E32F7">
      <w:rPr>
        <w:rFonts w:asciiTheme="majorHAnsi" w:eastAsiaTheme="majorEastAsia" w:hAnsiTheme="majorHAnsi" w:cstheme="majorBidi"/>
        <w:noProof/>
      </w:rPr>
      <w:t>13</w:t>
    </w:r>
    <w:r>
      <w:rPr>
        <w:rFonts w:asciiTheme="majorHAnsi" w:eastAsiaTheme="majorEastAsia" w:hAnsiTheme="majorHAnsi" w:cstheme="majorBidi"/>
      </w:rPr>
      <w:fldChar w:fldCharType="end"/>
    </w:r>
  </w:p>
  <w:p w:rsidR="0006402D" w:rsidRDefault="0006402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433" w:rsidRDefault="005C1433" w:rsidP="00F37170">
      <w:pPr>
        <w:spacing w:after="0" w:line="240" w:lineRule="auto"/>
      </w:pPr>
      <w:r>
        <w:separator/>
      </w:r>
    </w:p>
  </w:footnote>
  <w:footnote w:type="continuationSeparator" w:id="0">
    <w:p w:rsidR="005C1433" w:rsidRDefault="005C1433" w:rsidP="00F37170">
      <w:pPr>
        <w:spacing w:after="0" w:line="240" w:lineRule="auto"/>
      </w:pPr>
      <w:r>
        <w:continuationSeparator/>
      </w:r>
    </w:p>
  </w:footnote>
  <w:footnote w:id="1">
    <w:p w:rsidR="0006402D" w:rsidRDefault="0006402D">
      <w:pPr>
        <w:pStyle w:val="Notedebasdepage"/>
      </w:pPr>
      <w:r>
        <w:rPr>
          <w:rStyle w:val="Appelnotedebasdep"/>
        </w:rPr>
        <w:footnoteRef/>
      </w:r>
      <w:r>
        <w:t xml:space="preserve"> </w:t>
      </w:r>
      <w:r w:rsidRPr="00925796">
        <w:rPr>
          <w:sz w:val="16"/>
          <w:szCs w:val="16"/>
        </w:rPr>
        <w:t>La loi de modernisation de l’action publique et d’affirmation des métropoles adoptée en janvier 2014, la loi pour l’accès au logement et un urbanisme rénové adoptées en mars 2014, le projet de loi portant nouvelle organisation territoriale de la République</w:t>
      </w:r>
      <w:r w:rsidR="0063351C">
        <w:rPr>
          <w:sz w:val="16"/>
          <w:szCs w:val="16"/>
        </w:rPr>
        <w:t>.</w:t>
      </w:r>
    </w:p>
  </w:footnote>
  <w:footnote w:id="2">
    <w:p w:rsidR="0063351C" w:rsidRDefault="0063351C">
      <w:pPr>
        <w:pStyle w:val="Notedebasdepage"/>
      </w:pPr>
      <w:r>
        <w:rPr>
          <w:rStyle w:val="Appelnotedebasdep"/>
        </w:rPr>
        <w:footnoteRef/>
      </w:r>
      <w:r>
        <w:t xml:space="preserve"> </w:t>
      </w:r>
      <w:proofErr w:type="spellStart"/>
      <w:r w:rsidRPr="0063351C">
        <w:rPr>
          <w:sz w:val="16"/>
          <w:szCs w:val="16"/>
        </w:rPr>
        <w:t>Cf</w:t>
      </w:r>
      <w:proofErr w:type="spellEnd"/>
      <w:r w:rsidRPr="0063351C">
        <w:rPr>
          <w:sz w:val="16"/>
          <w:szCs w:val="16"/>
        </w:rPr>
        <w:t> : le  projet de loi sur la transition énergétique</w:t>
      </w:r>
      <w:r>
        <w:rPr>
          <w:sz w:val="16"/>
          <w:szCs w:val="16"/>
        </w:rPr>
        <w:t xml:space="preserve"> présenté par Mme Royale en conseil des ministres le 18 juin 2014, ou encore les  priorités de développement touristique exprimées par Mme Pèlerin lors de Assises du Tourisme le 19 juin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53C7D"/>
    <w:multiLevelType w:val="hybridMultilevel"/>
    <w:tmpl w:val="16C4D6A6"/>
    <w:lvl w:ilvl="0" w:tplc="040C0009">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
    <w:nsid w:val="0C4E4D00"/>
    <w:multiLevelType w:val="hybridMultilevel"/>
    <w:tmpl w:val="19D6A6E2"/>
    <w:lvl w:ilvl="0" w:tplc="82E4F8D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62B008D"/>
    <w:multiLevelType w:val="hybridMultilevel"/>
    <w:tmpl w:val="41CA6334"/>
    <w:lvl w:ilvl="0" w:tplc="BD1EB102">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1C228EF"/>
    <w:multiLevelType w:val="hybridMultilevel"/>
    <w:tmpl w:val="300E1538"/>
    <w:lvl w:ilvl="0" w:tplc="AAFC065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3EE5C8D"/>
    <w:multiLevelType w:val="hybridMultilevel"/>
    <w:tmpl w:val="A0789AF0"/>
    <w:lvl w:ilvl="0" w:tplc="88468878">
      <w:start w:val="2014"/>
      <w:numFmt w:val="decimal"/>
      <w:lvlText w:val="%1"/>
      <w:lvlJc w:val="left"/>
      <w:pPr>
        <w:ind w:left="840" w:hanging="48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A6567EC"/>
    <w:multiLevelType w:val="hybridMultilevel"/>
    <w:tmpl w:val="03F66E34"/>
    <w:lvl w:ilvl="0" w:tplc="B71C47FC">
      <w:numFmt w:val="bullet"/>
      <w:lvlText w:val=""/>
      <w:lvlJc w:val="left"/>
      <w:pPr>
        <w:ind w:left="1080" w:hanging="360"/>
      </w:pPr>
      <w:rPr>
        <w:rFonts w:ascii="Wingdings" w:eastAsiaTheme="minorHAnsi"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3CE67AA3"/>
    <w:multiLevelType w:val="hybridMultilevel"/>
    <w:tmpl w:val="0DC0C4F2"/>
    <w:lvl w:ilvl="0" w:tplc="2158803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2AA249F"/>
    <w:multiLevelType w:val="hybridMultilevel"/>
    <w:tmpl w:val="E208D646"/>
    <w:lvl w:ilvl="0" w:tplc="B0DEC958">
      <w:numFmt w:val="bullet"/>
      <w:lvlText w:val=""/>
      <w:lvlJc w:val="left"/>
      <w:pPr>
        <w:ind w:left="1080" w:hanging="360"/>
      </w:pPr>
      <w:rPr>
        <w:rFonts w:ascii="Wingdings" w:eastAsiaTheme="minorHAnsi"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46CF37E5"/>
    <w:multiLevelType w:val="hybridMultilevel"/>
    <w:tmpl w:val="F6BAC9B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B68141A"/>
    <w:multiLevelType w:val="hybridMultilevel"/>
    <w:tmpl w:val="72C69DF0"/>
    <w:lvl w:ilvl="0" w:tplc="35B60760">
      <w:start w:val="2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4935CF9"/>
    <w:multiLevelType w:val="hybridMultilevel"/>
    <w:tmpl w:val="1FA6753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10D69D9"/>
    <w:multiLevelType w:val="hybridMultilevel"/>
    <w:tmpl w:val="F7AE6BAE"/>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62C445AF"/>
    <w:multiLevelType w:val="hybridMultilevel"/>
    <w:tmpl w:val="13B0B5B2"/>
    <w:lvl w:ilvl="0" w:tplc="30D6D53C">
      <w:start w:val="1"/>
      <w:numFmt w:val="bullet"/>
      <w:lvlText w:val="-"/>
      <w:lvlJc w:val="left"/>
      <w:pPr>
        <w:ind w:left="1385" w:hanging="360"/>
      </w:pPr>
      <w:rPr>
        <w:rFonts w:ascii="Calibri" w:hAnsi="Calibri" w:hint="default"/>
      </w:rPr>
    </w:lvl>
    <w:lvl w:ilvl="1" w:tplc="040C0003" w:tentative="1">
      <w:start w:val="1"/>
      <w:numFmt w:val="bullet"/>
      <w:lvlText w:val="o"/>
      <w:lvlJc w:val="left"/>
      <w:pPr>
        <w:ind w:left="2105" w:hanging="360"/>
      </w:pPr>
      <w:rPr>
        <w:rFonts w:ascii="Courier New" w:hAnsi="Courier New" w:cs="Courier New" w:hint="default"/>
      </w:rPr>
    </w:lvl>
    <w:lvl w:ilvl="2" w:tplc="040C0005" w:tentative="1">
      <w:start w:val="1"/>
      <w:numFmt w:val="bullet"/>
      <w:lvlText w:val=""/>
      <w:lvlJc w:val="left"/>
      <w:pPr>
        <w:ind w:left="2825" w:hanging="360"/>
      </w:pPr>
      <w:rPr>
        <w:rFonts w:ascii="Wingdings" w:hAnsi="Wingdings" w:hint="default"/>
      </w:rPr>
    </w:lvl>
    <w:lvl w:ilvl="3" w:tplc="040C0001" w:tentative="1">
      <w:start w:val="1"/>
      <w:numFmt w:val="bullet"/>
      <w:lvlText w:val=""/>
      <w:lvlJc w:val="left"/>
      <w:pPr>
        <w:ind w:left="3545" w:hanging="360"/>
      </w:pPr>
      <w:rPr>
        <w:rFonts w:ascii="Symbol" w:hAnsi="Symbol" w:hint="default"/>
      </w:rPr>
    </w:lvl>
    <w:lvl w:ilvl="4" w:tplc="040C0003" w:tentative="1">
      <w:start w:val="1"/>
      <w:numFmt w:val="bullet"/>
      <w:lvlText w:val="o"/>
      <w:lvlJc w:val="left"/>
      <w:pPr>
        <w:ind w:left="4265" w:hanging="360"/>
      </w:pPr>
      <w:rPr>
        <w:rFonts w:ascii="Courier New" w:hAnsi="Courier New" w:cs="Courier New" w:hint="default"/>
      </w:rPr>
    </w:lvl>
    <w:lvl w:ilvl="5" w:tplc="040C0005" w:tentative="1">
      <w:start w:val="1"/>
      <w:numFmt w:val="bullet"/>
      <w:lvlText w:val=""/>
      <w:lvlJc w:val="left"/>
      <w:pPr>
        <w:ind w:left="4985" w:hanging="360"/>
      </w:pPr>
      <w:rPr>
        <w:rFonts w:ascii="Wingdings" w:hAnsi="Wingdings" w:hint="default"/>
      </w:rPr>
    </w:lvl>
    <w:lvl w:ilvl="6" w:tplc="040C0001" w:tentative="1">
      <w:start w:val="1"/>
      <w:numFmt w:val="bullet"/>
      <w:lvlText w:val=""/>
      <w:lvlJc w:val="left"/>
      <w:pPr>
        <w:ind w:left="5705" w:hanging="360"/>
      </w:pPr>
      <w:rPr>
        <w:rFonts w:ascii="Symbol" w:hAnsi="Symbol" w:hint="default"/>
      </w:rPr>
    </w:lvl>
    <w:lvl w:ilvl="7" w:tplc="040C0003" w:tentative="1">
      <w:start w:val="1"/>
      <w:numFmt w:val="bullet"/>
      <w:lvlText w:val="o"/>
      <w:lvlJc w:val="left"/>
      <w:pPr>
        <w:ind w:left="6425" w:hanging="360"/>
      </w:pPr>
      <w:rPr>
        <w:rFonts w:ascii="Courier New" w:hAnsi="Courier New" w:cs="Courier New" w:hint="default"/>
      </w:rPr>
    </w:lvl>
    <w:lvl w:ilvl="8" w:tplc="040C0005" w:tentative="1">
      <w:start w:val="1"/>
      <w:numFmt w:val="bullet"/>
      <w:lvlText w:val=""/>
      <w:lvlJc w:val="left"/>
      <w:pPr>
        <w:ind w:left="7145" w:hanging="360"/>
      </w:pPr>
      <w:rPr>
        <w:rFonts w:ascii="Wingdings" w:hAnsi="Wingdings" w:hint="default"/>
      </w:rPr>
    </w:lvl>
  </w:abstractNum>
  <w:abstractNum w:abstractNumId="13">
    <w:nsid w:val="65646C73"/>
    <w:multiLevelType w:val="hybridMultilevel"/>
    <w:tmpl w:val="7B807A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B9321CF"/>
    <w:multiLevelType w:val="hybridMultilevel"/>
    <w:tmpl w:val="55EA5E00"/>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7D377AC5"/>
    <w:multiLevelType w:val="hybridMultilevel"/>
    <w:tmpl w:val="98E41216"/>
    <w:lvl w:ilvl="0" w:tplc="F1EA3E8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3"/>
  </w:num>
  <w:num w:numId="4">
    <w:abstractNumId w:val="1"/>
  </w:num>
  <w:num w:numId="5">
    <w:abstractNumId w:val="7"/>
  </w:num>
  <w:num w:numId="6">
    <w:abstractNumId w:val="5"/>
  </w:num>
  <w:num w:numId="7">
    <w:abstractNumId w:val="9"/>
  </w:num>
  <w:num w:numId="8">
    <w:abstractNumId w:val="12"/>
  </w:num>
  <w:num w:numId="9">
    <w:abstractNumId w:val="2"/>
  </w:num>
  <w:num w:numId="10">
    <w:abstractNumId w:val="10"/>
  </w:num>
  <w:num w:numId="11">
    <w:abstractNumId w:val="8"/>
  </w:num>
  <w:num w:numId="12">
    <w:abstractNumId w:val="13"/>
  </w:num>
  <w:num w:numId="13">
    <w:abstractNumId w:val="14"/>
  </w:num>
  <w:num w:numId="14">
    <w:abstractNumId w:val="11"/>
  </w:num>
  <w:num w:numId="15">
    <w:abstractNumId w:val="4"/>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170"/>
    <w:rsid w:val="0000150D"/>
    <w:rsid w:val="000043C2"/>
    <w:rsid w:val="00004B7E"/>
    <w:rsid w:val="00010DB6"/>
    <w:rsid w:val="00011096"/>
    <w:rsid w:val="00014864"/>
    <w:rsid w:val="000214BD"/>
    <w:rsid w:val="000222D9"/>
    <w:rsid w:val="00022836"/>
    <w:rsid w:val="000300DD"/>
    <w:rsid w:val="00030C56"/>
    <w:rsid w:val="0003285C"/>
    <w:rsid w:val="00034CE0"/>
    <w:rsid w:val="0004150A"/>
    <w:rsid w:val="00041D5E"/>
    <w:rsid w:val="00056F2A"/>
    <w:rsid w:val="0006402D"/>
    <w:rsid w:val="00073209"/>
    <w:rsid w:val="00075E37"/>
    <w:rsid w:val="00080891"/>
    <w:rsid w:val="000955AF"/>
    <w:rsid w:val="000971A7"/>
    <w:rsid w:val="00097341"/>
    <w:rsid w:val="000A3B04"/>
    <w:rsid w:val="000A6094"/>
    <w:rsid w:val="000A6E90"/>
    <w:rsid w:val="000B5CC9"/>
    <w:rsid w:val="000C2192"/>
    <w:rsid w:val="000C2A2E"/>
    <w:rsid w:val="000C3AEB"/>
    <w:rsid w:val="000C675C"/>
    <w:rsid w:val="000D0620"/>
    <w:rsid w:val="000D6BAD"/>
    <w:rsid w:val="000E1FE5"/>
    <w:rsid w:val="000E7DB2"/>
    <w:rsid w:val="000F36DF"/>
    <w:rsid w:val="0010501A"/>
    <w:rsid w:val="0010586F"/>
    <w:rsid w:val="00112E7A"/>
    <w:rsid w:val="00112F03"/>
    <w:rsid w:val="00114080"/>
    <w:rsid w:val="001143F1"/>
    <w:rsid w:val="00121DBD"/>
    <w:rsid w:val="00122B85"/>
    <w:rsid w:val="00123E86"/>
    <w:rsid w:val="00126C41"/>
    <w:rsid w:val="00131DE1"/>
    <w:rsid w:val="00134C07"/>
    <w:rsid w:val="00137068"/>
    <w:rsid w:val="00143AE1"/>
    <w:rsid w:val="00147713"/>
    <w:rsid w:val="0015363E"/>
    <w:rsid w:val="00154D54"/>
    <w:rsid w:val="0016783A"/>
    <w:rsid w:val="00172799"/>
    <w:rsid w:val="00172953"/>
    <w:rsid w:val="00186679"/>
    <w:rsid w:val="00195A2E"/>
    <w:rsid w:val="001A736C"/>
    <w:rsid w:val="001A7E16"/>
    <w:rsid w:val="001B2BA4"/>
    <w:rsid w:val="001B54E0"/>
    <w:rsid w:val="001B71EB"/>
    <w:rsid w:val="001C4C67"/>
    <w:rsid w:val="001E3FED"/>
    <w:rsid w:val="001E64BD"/>
    <w:rsid w:val="001F0728"/>
    <w:rsid w:val="001F5BB7"/>
    <w:rsid w:val="001F674D"/>
    <w:rsid w:val="001F6BAF"/>
    <w:rsid w:val="00204DAE"/>
    <w:rsid w:val="00220B37"/>
    <w:rsid w:val="00226D1F"/>
    <w:rsid w:val="00226E6F"/>
    <w:rsid w:val="0023318E"/>
    <w:rsid w:val="0023327C"/>
    <w:rsid w:val="0023416A"/>
    <w:rsid w:val="00245F08"/>
    <w:rsid w:val="0025151B"/>
    <w:rsid w:val="00261B75"/>
    <w:rsid w:val="00262192"/>
    <w:rsid w:val="00263233"/>
    <w:rsid w:val="002751BD"/>
    <w:rsid w:val="00287187"/>
    <w:rsid w:val="002909FE"/>
    <w:rsid w:val="00294BB1"/>
    <w:rsid w:val="0029515F"/>
    <w:rsid w:val="00295D3D"/>
    <w:rsid w:val="002A1633"/>
    <w:rsid w:val="002A2871"/>
    <w:rsid w:val="002A3C43"/>
    <w:rsid w:val="002B6F33"/>
    <w:rsid w:val="002C7C89"/>
    <w:rsid w:val="002D069D"/>
    <w:rsid w:val="002D7D4F"/>
    <w:rsid w:val="002F3FEC"/>
    <w:rsid w:val="00303C40"/>
    <w:rsid w:val="00304406"/>
    <w:rsid w:val="003048AC"/>
    <w:rsid w:val="00315140"/>
    <w:rsid w:val="00317705"/>
    <w:rsid w:val="00323DCA"/>
    <w:rsid w:val="003304C4"/>
    <w:rsid w:val="00331E17"/>
    <w:rsid w:val="00334338"/>
    <w:rsid w:val="0033494A"/>
    <w:rsid w:val="00336696"/>
    <w:rsid w:val="0035705A"/>
    <w:rsid w:val="00367962"/>
    <w:rsid w:val="003742E6"/>
    <w:rsid w:val="00375151"/>
    <w:rsid w:val="003773D3"/>
    <w:rsid w:val="00377C1D"/>
    <w:rsid w:val="00383C47"/>
    <w:rsid w:val="0038689B"/>
    <w:rsid w:val="00390EB0"/>
    <w:rsid w:val="003964E9"/>
    <w:rsid w:val="00396FBD"/>
    <w:rsid w:val="003A27EB"/>
    <w:rsid w:val="003A590B"/>
    <w:rsid w:val="003B097C"/>
    <w:rsid w:val="003B424C"/>
    <w:rsid w:val="003B582F"/>
    <w:rsid w:val="003C24AD"/>
    <w:rsid w:val="003C477B"/>
    <w:rsid w:val="003C4A04"/>
    <w:rsid w:val="003C5B01"/>
    <w:rsid w:val="003D12F0"/>
    <w:rsid w:val="003D30E5"/>
    <w:rsid w:val="003D7C1A"/>
    <w:rsid w:val="003E0A16"/>
    <w:rsid w:val="003E2BEE"/>
    <w:rsid w:val="003E324A"/>
    <w:rsid w:val="003F5DD7"/>
    <w:rsid w:val="00401F4E"/>
    <w:rsid w:val="004058D2"/>
    <w:rsid w:val="00406010"/>
    <w:rsid w:val="004154AA"/>
    <w:rsid w:val="0042399A"/>
    <w:rsid w:val="00425FB9"/>
    <w:rsid w:val="00426583"/>
    <w:rsid w:val="00426680"/>
    <w:rsid w:val="00434960"/>
    <w:rsid w:val="004349B7"/>
    <w:rsid w:val="004369B2"/>
    <w:rsid w:val="004400FA"/>
    <w:rsid w:val="00441A91"/>
    <w:rsid w:val="00447AF9"/>
    <w:rsid w:val="00450A3E"/>
    <w:rsid w:val="0045337C"/>
    <w:rsid w:val="00456B0F"/>
    <w:rsid w:val="00457118"/>
    <w:rsid w:val="0046701F"/>
    <w:rsid w:val="00471D48"/>
    <w:rsid w:val="00472903"/>
    <w:rsid w:val="00481178"/>
    <w:rsid w:val="00484699"/>
    <w:rsid w:val="00486C0E"/>
    <w:rsid w:val="00487612"/>
    <w:rsid w:val="004934E6"/>
    <w:rsid w:val="004972C5"/>
    <w:rsid w:val="004A1054"/>
    <w:rsid w:val="004A126E"/>
    <w:rsid w:val="004A29EF"/>
    <w:rsid w:val="004A5FF6"/>
    <w:rsid w:val="004A6C13"/>
    <w:rsid w:val="004B36EC"/>
    <w:rsid w:val="004B6000"/>
    <w:rsid w:val="004C13CB"/>
    <w:rsid w:val="004C5A06"/>
    <w:rsid w:val="004E087D"/>
    <w:rsid w:val="004E2993"/>
    <w:rsid w:val="004E6AAA"/>
    <w:rsid w:val="004E70A2"/>
    <w:rsid w:val="004E7D7F"/>
    <w:rsid w:val="004F53C7"/>
    <w:rsid w:val="00500C27"/>
    <w:rsid w:val="00506511"/>
    <w:rsid w:val="00507C61"/>
    <w:rsid w:val="00510C8A"/>
    <w:rsid w:val="005247ED"/>
    <w:rsid w:val="0052523D"/>
    <w:rsid w:val="00526148"/>
    <w:rsid w:val="00526540"/>
    <w:rsid w:val="00527DAF"/>
    <w:rsid w:val="00535494"/>
    <w:rsid w:val="005377EE"/>
    <w:rsid w:val="005418E8"/>
    <w:rsid w:val="005513F6"/>
    <w:rsid w:val="00555EF5"/>
    <w:rsid w:val="00563E48"/>
    <w:rsid w:val="00573CD9"/>
    <w:rsid w:val="005869BB"/>
    <w:rsid w:val="0058752C"/>
    <w:rsid w:val="00587E40"/>
    <w:rsid w:val="005A1C41"/>
    <w:rsid w:val="005A6ED3"/>
    <w:rsid w:val="005B0EC1"/>
    <w:rsid w:val="005B5554"/>
    <w:rsid w:val="005B648E"/>
    <w:rsid w:val="005C1433"/>
    <w:rsid w:val="005C4460"/>
    <w:rsid w:val="005C6186"/>
    <w:rsid w:val="005D3E30"/>
    <w:rsid w:val="005E490A"/>
    <w:rsid w:val="005F2080"/>
    <w:rsid w:val="005F5D77"/>
    <w:rsid w:val="00615C68"/>
    <w:rsid w:val="00620DCF"/>
    <w:rsid w:val="0062441E"/>
    <w:rsid w:val="00632FBA"/>
    <w:rsid w:val="0063351C"/>
    <w:rsid w:val="0063392E"/>
    <w:rsid w:val="00637661"/>
    <w:rsid w:val="00643A51"/>
    <w:rsid w:val="00647C2B"/>
    <w:rsid w:val="006514A7"/>
    <w:rsid w:val="006516A1"/>
    <w:rsid w:val="006518BD"/>
    <w:rsid w:val="00652AAD"/>
    <w:rsid w:val="00652C5D"/>
    <w:rsid w:val="0065738C"/>
    <w:rsid w:val="0065794E"/>
    <w:rsid w:val="00657BCF"/>
    <w:rsid w:val="00660E41"/>
    <w:rsid w:val="00676E4D"/>
    <w:rsid w:val="006A44DD"/>
    <w:rsid w:val="006A475A"/>
    <w:rsid w:val="006A5DC3"/>
    <w:rsid w:val="006A6DF4"/>
    <w:rsid w:val="006B2E3D"/>
    <w:rsid w:val="006B2E59"/>
    <w:rsid w:val="006B361A"/>
    <w:rsid w:val="006C2DDA"/>
    <w:rsid w:val="006C367E"/>
    <w:rsid w:val="006C4473"/>
    <w:rsid w:val="006D3313"/>
    <w:rsid w:val="006D57FE"/>
    <w:rsid w:val="006D5A03"/>
    <w:rsid w:val="006D7712"/>
    <w:rsid w:val="006E4AC9"/>
    <w:rsid w:val="006E6DE8"/>
    <w:rsid w:val="006F5174"/>
    <w:rsid w:val="006F6A65"/>
    <w:rsid w:val="0072302B"/>
    <w:rsid w:val="00744DDA"/>
    <w:rsid w:val="007472FB"/>
    <w:rsid w:val="007501D0"/>
    <w:rsid w:val="0075177E"/>
    <w:rsid w:val="00770996"/>
    <w:rsid w:val="007729E5"/>
    <w:rsid w:val="00773450"/>
    <w:rsid w:val="00773A93"/>
    <w:rsid w:val="00782CA3"/>
    <w:rsid w:val="00785921"/>
    <w:rsid w:val="00786DA5"/>
    <w:rsid w:val="007964A8"/>
    <w:rsid w:val="007A6666"/>
    <w:rsid w:val="007B2F4E"/>
    <w:rsid w:val="007B3AD1"/>
    <w:rsid w:val="007B5966"/>
    <w:rsid w:val="007B6C5E"/>
    <w:rsid w:val="007B7DE5"/>
    <w:rsid w:val="007C5FB9"/>
    <w:rsid w:val="007C707B"/>
    <w:rsid w:val="007D0B72"/>
    <w:rsid w:val="007D6C22"/>
    <w:rsid w:val="007E21FA"/>
    <w:rsid w:val="007E52EC"/>
    <w:rsid w:val="007F1EBB"/>
    <w:rsid w:val="0081272B"/>
    <w:rsid w:val="008135A7"/>
    <w:rsid w:val="008178A2"/>
    <w:rsid w:val="00824399"/>
    <w:rsid w:val="00825E70"/>
    <w:rsid w:val="00831D05"/>
    <w:rsid w:val="0083722A"/>
    <w:rsid w:val="00842D5C"/>
    <w:rsid w:val="00845F4A"/>
    <w:rsid w:val="0085458A"/>
    <w:rsid w:val="00854A08"/>
    <w:rsid w:val="00866DB4"/>
    <w:rsid w:val="00867FCB"/>
    <w:rsid w:val="008747F6"/>
    <w:rsid w:val="00876234"/>
    <w:rsid w:val="00882E71"/>
    <w:rsid w:val="00895C50"/>
    <w:rsid w:val="008A459F"/>
    <w:rsid w:val="008A740A"/>
    <w:rsid w:val="008B0A6E"/>
    <w:rsid w:val="008B242F"/>
    <w:rsid w:val="008B273D"/>
    <w:rsid w:val="008B4A65"/>
    <w:rsid w:val="008C067A"/>
    <w:rsid w:val="008C7AB6"/>
    <w:rsid w:val="008D2727"/>
    <w:rsid w:val="008D6E7A"/>
    <w:rsid w:val="008E245D"/>
    <w:rsid w:val="008E4452"/>
    <w:rsid w:val="008F4CF5"/>
    <w:rsid w:val="00901C3A"/>
    <w:rsid w:val="00913B68"/>
    <w:rsid w:val="00915E77"/>
    <w:rsid w:val="009161E0"/>
    <w:rsid w:val="00921BB8"/>
    <w:rsid w:val="009236EF"/>
    <w:rsid w:val="00925796"/>
    <w:rsid w:val="00937ACA"/>
    <w:rsid w:val="00967EFC"/>
    <w:rsid w:val="009720E0"/>
    <w:rsid w:val="009810BE"/>
    <w:rsid w:val="0098364F"/>
    <w:rsid w:val="0098557A"/>
    <w:rsid w:val="0099432B"/>
    <w:rsid w:val="0099527B"/>
    <w:rsid w:val="00997E76"/>
    <w:rsid w:val="009A761F"/>
    <w:rsid w:val="009C3812"/>
    <w:rsid w:val="009D50F9"/>
    <w:rsid w:val="009D62CE"/>
    <w:rsid w:val="009D65F2"/>
    <w:rsid w:val="009E32F7"/>
    <w:rsid w:val="009E77C8"/>
    <w:rsid w:val="009F26C3"/>
    <w:rsid w:val="009F4753"/>
    <w:rsid w:val="009F634D"/>
    <w:rsid w:val="00A075B5"/>
    <w:rsid w:val="00A224E7"/>
    <w:rsid w:val="00A227FB"/>
    <w:rsid w:val="00A25A53"/>
    <w:rsid w:val="00A3087D"/>
    <w:rsid w:val="00A313AE"/>
    <w:rsid w:val="00A32ECB"/>
    <w:rsid w:val="00A345DE"/>
    <w:rsid w:val="00A40904"/>
    <w:rsid w:val="00A43CD0"/>
    <w:rsid w:val="00A469D1"/>
    <w:rsid w:val="00A46FA2"/>
    <w:rsid w:val="00A4792F"/>
    <w:rsid w:val="00A656D6"/>
    <w:rsid w:val="00A65EFF"/>
    <w:rsid w:val="00A80D33"/>
    <w:rsid w:val="00A85462"/>
    <w:rsid w:val="00A8639F"/>
    <w:rsid w:val="00A91943"/>
    <w:rsid w:val="00A95767"/>
    <w:rsid w:val="00AA0B36"/>
    <w:rsid w:val="00AA39CE"/>
    <w:rsid w:val="00AA5C70"/>
    <w:rsid w:val="00AB2A77"/>
    <w:rsid w:val="00AB3ADA"/>
    <w:rsid w:val="00AB76B5"/>
    <w:rsid w:val="00AC0D18"/>
    <w:rsid w:val="00AC42DA"/>
    <w:rsid w:val="00AD12CD"/>
    <w:rsid w:val="00AD1E7A"/>
    <w:rsid w:val="00AD32E6"/>
    <w:rsid w:val="00AE1813"/>
    <w:rsid w:val="00AE20DB"/>
    <w:rsid w:val="00AE3703"/>
    <w:rsid w:val="00AF19CB"/>
    <w:rsid w:val="00AF2985"/>
    <w:rsid w:val="00B0276F"/>
    <w:rsid w:val="00B03ABF"/>
    <w:rsid w:val="00B105D0"/>
    <w:rsid w:val="00B17B2D"/>
    <w:rsid w:val="00B2091A"/>
    <w:rsid w:val="00B239D1"/>
    <w:rsid w:val="00B24EA6"/>
    <w:rsid w:val="00B303F1"/>
    <w:rsid w:val="00B425FD"/>
    <w:rsid w:val="00B42F9B"/>
    <w:rsid w:val="00B477B1"/>
    <w:rsid w:val="00B5135A"/>
    <w:rsid w:val="00B5256D"/>
    <w:rsid w:val="00B54573"/>
    <w:rsid w:val="00B62510"/>
    <w:rsid w:val="00B663C3"/>
    <w:rsid w:val="00B872BA"/>
    <w:rsid w:val="00B87AEA"/>
    <w:rsid w:val="00B90521"/>
    <w:rsid w:val="00B91E96"/>
    <w:rsid w:val="00B96BCF"/>
    <w:rsid w:val="00B9770D"/>
    <w:rsid w:val="00BA09CB"/>
    <w:rsid w:val="00BA3D1E"/>
    <w:rsid w:val="00BA5048"/>
    <w:rsid w:val="00BA7A2F"/>
    <w:rsid w:val="00BB3421"/>
    <w:rsid w:val="00BB3A45"/>
    <w:rsid w:val="00BB47AD"/>
    <w:rsid w:val="00BB699B"/>
    <w:rsid w:val="00BB6A93"/>
    <w:rsid w:val="00BC5E8F"/>
    <w:rsid w:val="00BE2A54"/>
    <w:rsid w:val="00BF3B48"/>
    <w:rsid w:val="00BF5D34"/>
    <w:rsid w:val="00BF5D7A"/>
    <w:rsid w:val="00C056F4"/>
    <w:rsid w:val="00C063E0"/>
    <w:rsid w:val="00C10A21"/>
    <w:rsid w:val="00C150F6"/>
    <w:rsid w:val="00C157AA"/>
    <w:rsid w:val="00C1604F"/>
    <w:rsid w:val="00C24245"/>
    <w:rsid w:val="00C3084A"/>
    <w:rsid w:val="00C33427"/>
    <w:rsid w:val="00C37165"/>
    <w:rsid w:val="00C434A8"/>
    <w:rsid w:val="00C47D9E"/>
    <w:rsid w:val="00C611E8"/>
    <w:rsid w:val="00C6459A"/>
    <w:rsid w:val="00C650AB"/>
    <w:rsid w:val="00C75074"/>
    <w:rsid w:val="00C757F2"/>
    <w:rsid w:val="00C86617"/>
    <w:rsid w:val="00CA3663"/>
    <w:rsid w:val="00CA4070"/>
    <w:rsid w:val="00CA5330"/>
    <w:rsid w:val="00CA5496"/>
    <w:rsid w:val="00CC40EE"/>
    <w:rsid w:val="00CC6508"/>
    <w:rsid w:val="00CC6666"/>
    <w:rsid w:val="00CC6D3C"/>
    <w:rsid w:val="00CD1A60"/>
    <w:rsid w:val="00CD3993"/>
    <w:rsid w:val="00CD7BA3"/>
    <w:rsid w:val="00CD7D0F"/>
    <w:rsid w:val="00CE06C6"/>
    <w:rsid w:val="00CE1F99"/>
    <w:rsid w:val="00CF066B"/>
    <w:rsid w:val="00CF0C2E"/>
    <w:rsid w:val="00CF2D33"/>
    <w:rsid w:val="00D115AB"/>
    <w:rsid w:val="00D11854"/>
    <w:rsid w:val="00D20CCE"/>
    <w:rsid w:val="00D3448E"/>
    <w:rsid w:val="00D36EF1"/>
    <w:rsid w:val="00D53F7C"/>
    <w:rsid w:val="00D60530"/>
    <w:rsid w:val="00D61B39"/>
    <w:rsid w:val="00D61E82"/>
    <w:rsid w:val="00D674AA"/>
    <w:rsid w:val="00D70EA0"/>
    <w:rsid w:val="00D72FBB"/>
    <w:rsid w:val="00D8196B"/>
    <w:rsid w:val="00D92CEB"/>
    <w:rsid w:val="00D974D6"/>
    <w:rsid w:val="00DB1253"/>
    <w:rsid w:val="00DF1A6C"/>
    <w:rsid w:val="00E10943"/>
    <w:rsid w:val="00E15D9D"/>
    <w:rsid w:val="00E23829"/>
    <w:rsid w:val="00E308D8"/>
    <w:rsid w:val="00E31210"/>
    <w:rsid w:val="00E45301"/>
    <w:rsid w:val="00E534D4"/>
    <w:rsid w:val="00E5624B"/>
    <w:rsid w:val="00E66989"/>
    <w:rsid w:val="00E753B0"/>
    <w:rsid w:val="00E80094"/>
    <w:rsid w:val="00E973C4"/>
    <w:rsid w:val="00EA0173"/>
    <w:rsid w:val="00EA37F2"/>
    <w:rsid w:val="00EA7EA7"/>
    <w:rsid w:val="00EB6D14"/>
    <w:rsid w:val="00EC4450"/>
    <w:rsid w:val="00EC7D26"/>
    <w:rsid w:val="00EC7F61"/>
    <w:rsid w:val="00EE5168"/>
    <w:rsid w:val="00EF0554"/>
    <w:rsid w:val="00EF2CE9"/>
    <w:rsid w:val="00F00361"/>
    <w:rsid w:val="00F026D7"/>
    <w:rsid w:val="00F05B86"/>
    <w:rsid w:val="00F20598"/>
    <w:rsid w:val="00F30BD5"/>
    <w:rsid w:val="00F30DC1"/>
    <w:rsid w:val="00F33116"/>
    <w:rsid w:val="00F37170"/>
    <w:rsid w:val="00F371EF"/>
    <w:rsid w:val="00F42467"/>
    <w:rsid w:val="00F43DD6"/>
    <w:rsid w:val="00F56403"/>
    <w:rsid w:val="00F60A0F"/>
    <w:rsid w:val="00F60A4B"/>
    <w:rsid w:val="00F66743"/>
    <w:rsid w:val="00F71703"/>
    <w:rsid w:val="00F72217"/>
    <w:rsid w:val="00F72F27"/>
    <w:rsid w:val="00F810F7"/>
    <w:rsid w:val="00F8278B"/>
    <w:rsid w:val="00F91442"/>
    <w:rsid w:val="00F92B8A"/>
    <w:rsid w:val="00F92E6D"/>
    <w:rsid w:val="00F9736F"/>
    <w:rsid w:val="00FA1194"/>
    <w:rsid w:val="00FA30CF"/>
    <w:rsid w:val="00FA3A07"/>
    <w:rsid w:val="00FB08B7"/>
    <w:rsid w:val="00FD3EFD"/>
    <w:rsid w:val="00FE37B1"/>
    <w:rsid w:val="00FE54FD"/>
    <w:rsid w:val="00FF06C2"/>
    <w:rsid w:val="00FF0BF4"/>
    <w:rsid w:val="00FF55F0"/>
    <w:rsid w:val="00FF6652"/>
    <w:rsid w:val="00FF7E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71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7170"/>
    <w:rPr>
      <w:rFonts w:ascii="Tahoma" w:hAnsi="Tahoma" w:cs="Tahoma"/>
      <w:sz w:val="16"/>
      <w:szCs w:val="16"/>
    </w:rPr>
  </w:style>
  <w:style w:type="paragraph" w:styleId="En-tte">
    <w:name w:val="header"/>
    <w:basedOn w:val="Normal"/>
    <w:link w:val="En-tteCar"/>
    <w:uiPriority w:val="99"/>
    <w:unhideWhenUsed/>
    <w:rsid w:val="00F37170"/>
    <w:pPr>
      <w:tabs>
        <w:tab w:val="center" w:pos="4536"/>
        <w:tab w:val="right" w:pos="9072"/>
      </w:tabs>
      <w:spacing w:after="0" w:line="240" w:lineRule="auto"/>
    </w:pPr>
  </w:style>
  <w:style w:type="character" w:customStyle="1" w:styleId="En-tteCar">
    <w:name w:val="En-tête Car"/>
    <w:basedOn w:val="Policepardfaut"/>
    <w:link w:val="En-tte"/>
    <w:uiPriority w:val="99"/>
    <w:rsid w:val="00F37170"/>
  </w:style>
  <w:style w:type="paragraph" w:styleId="Pieddepage">
    <w:name w:val="footer"/>
    <w:basedOn w:val="Normal"/>
    <w:link w:val="PieddepageCar"/>
    <w:uiPriority w:val="99"/>
    <w:unhideWhenUsed/>
    <w:rsid w:val="00F371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7170"/>
  </w:style>
  <w:style w:type="character" w:styleId="Lienhypertexte">
    <w:name w:val="Hyperlink"/>
    <w:basedOn w:val="Policepardfaut"/>
    <w:uiPriority w:val="99"/>
    <w:unhideWhenUsed/>
    <w:rsid w:val="00F37170"/>
    <w:rPr>
      <w:color w:val="0000FF" w:themeColor="hyperlink"/>
      <w:u w:val="single"/>
    </w:rPr>
  </w:style>
  <w:style w:type="paragraph" w:styleId="Paragraphedeliste">
    <w:name w:val="List Paragraph"/>
    <w:basedOn w:val="Normal"/>
    <w:uiPriority w:val="34"/>
    <w:qFormat/>
    <w:rsid w:val="00A224E7"/>
    <w:pPr>
      <w:ind w:left="720"/>
      <w:contextualSpacing/>
    </w:pPr>
  </w:style>
  <w:style w:type="paragraph" w:styleId="Notedebasdepage">
    <w:name w:val="footnote text"/>
    <w:basedOn w:val="Normal"/>
    <w:link w:val="NotedebasdepageCar"/>
    <w:uiPriority w:val="99"/>
    <w:semiHidden/>
    <w:unhideWhenUsed/>
    <w:rsid w:val="001F5BB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F5BB7"/>
    <w:rPr>
      <w:sz w:val="20"/>
      <w:szCs w:val="20"/>
    </w:rPr>
  </w:style>
  <w:style w:type="character" w:styleId="Appelnotedebasdep">
    <w:name w:val="footnote reference"/>
    <w:basedOn w:val="Policepardfaut"/>
    <w:uiPriority w:val="99"/>
    <w:semiHidden/>
    <w:unhideWhenUsed/>
    <w:rsid w:val="001F5BB7"/>
    <w:rPr>
      <w:vertAlign w:val="superscript"/>
    </w:rPr>
  </w:style>
  <w:style w:type="paragraph" w:styleId="NormalWeb">
    <w:name w:val="Normal (Web)"/>
    <w:basedOn w:val="Normal"/>
    <w:uiPriority w:val="99"/>
    <w:unhideWhenUsed/>
    <w:rsid w:val="00AE1813"/>
    <w:pPr>
      <w:spacing w:before="100" w:beforeAutospacing="1" w:after="100" w:afterAutospacing="1" w:line="240" w:lineRule="auto"/>
    </w:pPr>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2A3C43"/>
    <w:rPr>
      <w:sz w:val="16"/>
      <w:szCs w:val="16"/>
    </w:rPr>
  </w:style>
  <w:style w:type="paragraph" w:styleId="Commentaire">
    <w:name w:val="annotation text"/>
    <w:basedOn w:val="Normal"/>
    <w:link w:val="CommentaireCar"/>
    <w:uiPriority w:val="99"/>
    <w:semiHidden/>
    <w:unhideWhenUsed/>
    <w:rsid w:val="002A3C43"/>
    <w:pPr>
      <w:spacing w:line="240" w:lineRule="auto"/>
    </w:pPr>
    <w:rPr>
      <w:sz w:val="20"/>
      <w:szCs w:val="20"/>
    </w:rPr>
  </w:style>
  <w:style w:type="character" w:customStyle="1" w:styleId="CommentaireCar">
    <w:name w:val="Commentaire Car"/>
    <w:basedOn w:val="Policepardfaut"/>
    <w:link w:val="Commentaire"/>
    <w:uiPriority w:val="99"/>
    <w:semiHidden/>
    <w:rsid w:val="002A3C43"/>
    <w:rPr>
      <w:sz w:val="20"/>
      <w:szCs w:val="20"/>
    </w:rPr>
  </w:style>
  <w:style w:type="paragraph" w:styleId="Objetducommentaire">
    <w:name w:val="annotation subject"/>
    <w:basedOn w:val="Commentaire"/>
    <w:next w:val="Commentaire"/>
    <w:link w:val="ObjetducommentaireCar"/>
    <w:uiPriority w:val="99"/>
    <w:semiHidden/>
    <w:unhideWhenUsed/>
    <w:rsid w:val="002A3C43"/>
    <w:rPr>
      <w:b/>
      <w:bCs/>
    </w:rPr>
  </w:style>
  <w:style w:type="character" w:customStyle="1" w:styleId="ObjetducommentaireCar">
    <w:name w:val="Objet du commentaire Car"/>
    <w:basedOn w:val="CommentaireCar"/>
    <w:link w:val="Objetducommentaire"/>
    <w:uiPriority w:val="99"/>
    <w:semiHidden/>
    <w:rsid w:val="002A3C43"/>
    <w:rPr>
      <w:b/>
      <w:bCs/>
      <w:sz w:val="20"/>
      <w:szCs w:val="20"/>
    </w:rPr>
  </w:style>
  <w:style w:type="character" w:customStyle="1" w:styleId="apple-converted-space">
    <w:name w:val="apple-converted-space"/>
    <w:basedOn w:val="Policepardfaut"/>
    <w:rsid w:val="00BA7A2F"/>
  </w:style>
  <w:style w:type="character" w:styleId="lev">
    <w:name w:val="Strong"/>
    <w:basedOn w:val="Policepardfaut"/>
    <w:uiPriority w:val="22"/>
    <w:qFormat/>
    <w:rsid w:val="005418E8"/>
    <w:rPr>
      <w:b/>
      <w:bCs/>
    </w:rPr>
  </w:style>
  <w:style w:type="character" w:customStyle="1" w:styleId="gcouleur3">
    <w:name w:val="gcouleur3"/>
    <w:basedOn w:val="Policepardfaut"/>
    <w:rsid w:val="00D605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71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7170"/>
    <w:rPr>
      <w:rFonts w:ascii="Tahoma" w:hAnsi="Tahoma" w:cs="Tahoma"/>
      <w:sz w:val="16"/>
      <w:szCs w:val="16"/>
    </w:rPr>
  </w:style>
  <w:style w:type="paragraph" w:styleId="En-tte">
    <w:name w:val="header"/>
    <w:basedOn w:val="Normal"/>
    <w:link w:val="En-tteCar"/>
    <w:uiPriority w:val="99"/>
    <w:unhideWhenUsed/>
    <w:rsid w:val="00F37170"/>
    <w:pPr>
      <w:tabs>
        <w:tab w:val="center" w:pos="4536"/>
        <w:tab w:val="right" w:pos="9072"/>
      </w:tabs>
      <w:spacing w:after="0" w:line="240" w:lineRule="auto"/>
    </w:pPr>
  </w:style>
  <w:style w:type="character" w:customStyle="1" w:styleId="En-tteCar">
    <w:name w:val="En-tête Car"/>
    <w:basedOn w:val="Policepardfaut"/>
    <w:link w:val="En-tte"/>
    <w:uiPriority w:val="99"/>
    <w:rsid w:val="00F37170"/>
  </w:style>
  <w:style w:type="paragraph" w:styleId="Pieddepage">
    <w:name w:val="footer"/>
    <w:basedOn w:val="Normal"/>
    <w:link w:val="PieddepageCar"/>
    <w:uiPriority w:val="99"/>
    <w:unhideWhenUsed/>
    <w:rsid w:val="00F371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7170"/>
  </w:style>
  <w:style w:type="character" w:styleId="Lienhypertexte">
    <w:name w:val="Hyperlink"/>
    <w:basedOn w:val="Policepardfaut"/>
    <w:uiPriority w:val="99"/>
    <w:unhideWhenUsed/>
    <w:rsid w:val="00F37170"/>
    <w:rPr>
      <w:color w:val="0000FF" w:themeColor="hyperlink"/>
      <w:u w:val="single"/>
    </w:rPr>
  </w:style>
  <w:style w:type="paragraph" w:styleId="Paragraphedeliste">
    <w:name w:val="List Paragraph"/>
    <w:basedOn w:val="Normal"/>
    <w:uiPriority w:val="34"/>
    <w:qFormat/>
    <w:rsid w:val="00A224E7"/>
    <w:pPr>
      <w:ind w:left="720"/>
      <w:contextualSpacing/>
    </w:pPr>
  </w:style>
  <w:style w:type="paragraph" w:styleId="Notedebasdepage">
    <w:name w:val="footnote text"/>
    <w:basedOn w:val="Normal"/>
    <w:link w:val="NotedebasdepageCar"/>
    <w:uiPriority w:val="99"/>
    <w:semiHidden/>
    <w:unhideWhenUsed/>
    <w:rsid w:val="001F5BB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F5BB7"/>
    <w:rPr>
      <w:sz w:val="20"/>
      <w:szCs w:val="20"/>
    </w:rPr>
  </w:style>
  <w:style w:type="character" w:styleId="Appelnotedebasdep">
    <w:name w:val="footnote reference"/>
    <w:basedOn w:val="Policepardfaut"/>
    <w:uiPriority w:val="99"/>
    <w:semiHidden/>
    <w:unhideWhenUsed/>
    <w:rsid w:val="001F5BB7"/>
    <w:rPr>
      <w:vertAlign w:val="superscript"/>
    </w:rPr>
  </w:style>
  <w:style w:type="paragraph" w:styleId="NormalWeb">
    <w:name w:val="Normal (Web)"/>
    <w:basedOn w:val="Normal"/>
    <w:uiPriority w:val="99"/>
    <w:unhideWhenUsed/>
    <w:rsid w:val="00AE1813"/>
    <w:pPr>
      <w:spacing w:before="100" w:beforeAutospacing="1" w:after="100" w:afterAutospacing="1" w:line="240" w:lineRule="auto"/>
    </w:pPr>
    <w:rPr>
      <w:rFonts w:ascii="Times New Roman" w:eastAsia="Times New Roman" w:hAnsi="Times New Roman" w:cs="Times New Roman"/>
      <w:sz w:val="24"/>
      <w:szCs w:val="24"/>
    </w:rPr>
  </w:style>
  <w:style w:type="character" w:styleId="Marquedecommentaire">
    <w:name w:val="annotation reference"/>
    <w:basedOn w:val="Policepardfaut"/>
    <w:uiPriority w:val="99"/>
    <w:semiHidden/>
    <w:unhideWhenUsed/>
    <w:rsid w:val="002A3C43"/>
    <w:rPr>
      <w:sz w:val="16"/>
      <w:szCs w:val="16"/>
    </w:rPr>
  </w:style>
  <w:style w:type="paragraph" w:styleId="Commentaire">
    <w:name w:val="annotation text"/>
    <w:basedOn w:val="Normal"/>
    <w:link w:val="CommentaireCar"/>
    <w:uiPriority w:val="99"/>
    <w:semiHidden/>
    <w:unhideWhenUsed/>
    <w:rsid w:val="002A3C43"/>
    <w:pPr>
      <w:spacing w:line="240" w:lineRule="auto"/>
    </w:pPr>
    <w:rPr>
      <w:sz w:val="20"/>
      <w:szCs w:val="20"/>
    </w:rPr>
  </w:style>
  <w:style w:type="character" w:customStyle="1" w:styleId="CommentaireCar">
    <w:name w:val="Commentaire Car"/>
    <w:basedOn w:val="Policepardfaut"/>
    <w:link w:val="Commentaire"/>
    <w:uiPriority w:val="99"/>
    <w:semiHidden/>
    <w:rsid w:val="002A3C43"/>
    <w:rPr>
      <w:sz w:val="20"/>
      <w:szCs w:val="20"/>
    </w:rPr>
  </w:style>
  <w:style w:type="paragraph" w:styleId="Objetducommentaire">
    <w:name w:val="annotation subject"/>
    <w:basedOn w:val="Commentaire"/>
    <w:next w:val="Commentaire"/>
    <w:link w:val="ObjetducommentaireCar"/>
    <w:uiPriority w:val="99"/>
    <w:semiHidden/>
    <w:unhideWhenUsed/>
    <w:rsid w:val="002A3C43"/>
    <w:rPr>
      <w:b/>
      <w:bCs/>
    </w:rPr>
  </w:style>
  <w:style w:type="character" w:customStyle="1" w:styleId="ObjetducommentaireCar">
    <w:name w:val="Objet du commentaire Car"/>
    <w:basedOn w:val="CommentaireCar"/>
    <w:link w:val="Objetducommentaire"/>
    <w:uiPriority w:val="99"/>
    <w:semiHidden/>
    <w:rsid w:val="002A3C43"/>
    <w:rPr>
      <w:b/>
      <w:bCs/>
      <w:sz w:val="20"/>
      <w:szCs w:val="20"/>
    </w:rPr>
  </w:style>
  <w:style w:type="character" w:customStyle="1" w:styleId="apple-converted-space">
    <w:name w:val="apple-converted-space"/>
    <w:basedOn w:val="Policepardfaut"/>
    <w:rsid w:val="00BA7A2F"/>
  </w:style>
  <w:style w:type="character" w:styleId="lev">
    <w:name w:val="Strong"/>
    <w:basedOn w:val="Policepardfaut"/>
    <w:uiPriority w:val="22"/>
    <w:qFormat/>
    <w:rsid w:val="005418E8"/>
    <w:rPr>
      <w:b/>
      <w:bCs/>
    </w:rPr>
  </w:style>
  <w:style w:type="character" w:customStyle="1" w:styleId="gcouleur3">
    <w:name w:val="gcouleur3"/>
    <w:basedOn w:val="Policepardfaut"/>
    <w:rsid w:val="00D60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5955">
      <w:bodyDiv w:val="1"/>
      <w:marLeft w:val="0"/>
      <w:marRight w:val="0"/>
      <w:marTop w:val="0"/>
      <w:marBottom w:val="0"/>
      <w:divBdr>
        <w:top w:val="none" w:sz="0" w:space="0" w:color="auto"/>
        <w:left w:val="none" w:sz="0" w:space="0" w:color="auto"/>
        <w:bottom w:val="none" w:sz="0" w:space="0" w:color="auto"/>
        <w:right w:val="none" w:sz="0" w:space="0" w:color="auto"/>
      </w:divBdr>
    </w:div>
    <w:div w:id="144977721">
      <w:bodyDiv w:val="1"/>
      <w:marLeft w:val="0"/>
      <w:marRight w:val="0"/>
      <w:marTop w:val="0"/>
      <w:marBottom w:val="0"/>
      <w:divBdr>
        <w:top w:val="none" w:sz="0" w:space="0" w:color="auto"/>
        <w:left w:val="none" w:sz="0" w:space="0" w:color="auto"/>
        <w:bottom w:val="none" w:sz="0" w:space="0" w:color="auto"/>
        <w:right w:val="none" w:sz="0" w:space="0" w:color="auto"/>
      </w:divBdr>
    </w:div>
    <w:div w:id="145707219">
      <w:bodyDiv w:val="1"/>
      <w:marLeft w:val="0"/>
      <w:marRight w:val="0"/>
      <w:marTop w:val="0"/>
      <w:marBottom w:val="0"/>
      <w:divBdr>
        <w:top w:val="none" w:sz="0" w:space="0" w:color="auto"/>
        <w:left w:val="none" w:sz="0" w:space="0" w:color="auto"/>
        <w:bottom w:val="none" w:sz="0" w:space="0" w:color="auto"/>
        <w:right w:val="none" w:sz="0" w:space="0" w:color="auto"/>
      </w:divBdr>
    </w:div>
    <w:div w:id="148442244">
      <w:bodyDiv w:val="1"/>
      <w:marLeft w:val="0"/>
      <w:marRight w:val="0"/>
      <w:marTop w:val="0"/>
      <w:marBottom w:val="0"/>
      <w:divBdr>
        <w:top w:val="none" w:sz="0" w:space="0" w:color="auto"/>
        <w:left w:val="none" w:sz="0" w:space="0" w:color="auto"/>
        <w:bottom w:val="none" w:sz="0" w:space="0" w:color="auto"/>
        <w:right w:val="none" w:sz="0" w:space="0" w:color="auto"/>
      </w:divBdr>
    </w:div>
    <w:div w:id="503711186">
      <w:bodyDiv w:val="1"/>
      <w:marLeft w:val="0"/>
      <w:marRight w:val="0"/>
      <w:marTop w:val="0"/>
      <w:marBottom w:val="0"/>
      <w:divBdr>
        <w:top w:val="none" w:sz="0" w:space="0" w:color="auto"/>
        <w:left w:val="none" w:sz="0" w:space="0" w:color="auto"/>
        <w:bottom w:val="none" w:sz="0" w:space="0" w:color="auto"/>
        <w:right w:val="none" w:sz="0" w:space="0" w:color="auto"/>
      </w:divBdr>
    </w:div>
    <w:div w:id="965625633">
      <w:bodyDiv w:val="1"/>
      <w:marLeft w:val="0"/>
      <w:marRight w:val="0"/>
      <w:marTop w:val="0"/>
      <w:marBottom w:val="0"/>
      <w:divBdr>
        <w:top w:val="none" w:sz="0" w:space="0" w:color="auto"/>
        <w:left w:val="none" w:sz="0" w:space="0" w:color="auto"/>
        <w:bottom w:val="none" w:sz="0" w:space="0" w:color="auto"/>
        <w:right w:val="none" w:sz="0" w:space="0" w:color="auto"/>
      </w:divBdr>
    </w:div>
    <w:div w:id="1008144052">
      <w:bodyDiv w:val="1"/>
      <w:marLeft w:val="0"/>
      <w:marRight w:val="0"/>
      <w:marTop w:val="0"/>
      <w:marBottom w:val="0"/>
      <w:divBdr>
        <w:top w:val="none" w:sz="0" w:space="0" w:color="auto"/>
        <w:left w:val="none" w:sz="0" w:space="0" w:color="auto"/>
        <w:bottom w:val="none" w:sz="0" w:space="0" w:color="auto"/>
        <w:right w:val="none" w:sz="0" w:space="0" w:color="auto"/>
      </w:divBdr>
    </w:div>
    <w:div w:id="1152789192">
      <w:bodyDiv w:val="1"/>
      <w:marLeft w:val="0"/>
      <w:marRight w:val="0"/>
      <w:marTop w:val="0"/>
      <w:marBottom w:val="0"/>
      <w:divBdr>
        <w:top w:val="none" w:sz="0" w:space="0" w:color="auto"/>
        <w:left w:val="none" w:sz="0" w:space="0" w:color="auto"/>
        <w:bottom w:val="none" w:sz="0" w:space="0" w:color="auto"/>
        <w:right w:val="none" w:sz="0" w:space="0" w:color="auto"/>
      </w:divBdr>
    </w:div>
    <w:div w:id="1337228187">
      <w:bodyDiv w:val="1"/>
      <w:marLeft w:val="0"/>
      <w:marRight w:val="0"/>
      <w:marTop w:val="0"/>
      <w:marBottom w:val="0"/>
      <w:divBdr>
        <w:top w:val="none" w:sz="0" w:space="0" w:color="auto"/>
        <w:left w:val="none" w:sz="0" w:space="0" w:color="auto"/>
        <w:bottom w:val="none" w:sz="0" w:space="0" w:color="auto"/>
        <w:right w:val="none" w:sz="0" w:space="0" w:color="auto"/>
      </w:divBdr>
    </w:div>
    <w:div w:id="1510412699">
      <w:bodyDiv w:val="1"/>
      <w:marLeft w:val="0"/>
      <w:marRight w:val="0"/>
      <w:marTop w:val="0"/>
      <w:marBottom w:val="0"/>
      <w:divBdr>
        <w:top w:val="none" w:sz="0" w:space="0" w:color="auto"/>
        <w:left w:val="none" w:sz="0" w:space="0" w:color="auto"/>
        <w:bottom w:val="none" w:sz="0" w:space="0" w:color="auto"/>
        <w:right w:val="none" w:sz="0" w:space="0" w:color="auto"/>
      </w:divBdr>
    </w:div>
    <w:div w:id="1880121613">
      <w:bodyDiv w:val="1"/>
      <w:marLeft w:val="0"/>
      <w:marRight w:val="0"/>
      <w:marTop w:val="0"/>
      <w:marBottom w:val="0"/>
      <w:divBdr>
        <w:top w:val="none" w:sz="0" w:space="0" w:color="auto"/>
        <w:left w:val="none" w:sz="0" w:space="0" w:color="auto"/>
        <w:bottom w:val="none" w:sz="0" w:space="0" w:color="auto"/>
        <w:right w:val="none" w:sz="0" w:space="0" w:color="auto"/>
      </w:divBdr>
      <w:divsChild>
        <w:div w:id="1919483993">
          <w:marLeft w:val="0"/>
          <w:marRight w:val="0"/>
          <w:marTop w:val="0"/>
          <w:marBottom w:val="0"/>
          <w:divBdr>
            <w:top w:val="none" w:sz="0" w:space="0" w:color="auto"/>
            <w:left w:val="none" w:sz="0" w:space="0" w:color="auto"/>
            <w:bottom w:val="none" w:sz="0" w:space="0" w:color="auto"/>
            <w:right w:val="none" w:sz="0" w:space="0" w:color="auto"/>
          </w:divBdr>
        </w:div>
      </w:divsChild>
    </w:div>
    <w:div w:id="212784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hyperlink" Target="javascript:void(0);" TargetMode="External"/><Relationship Id="rId26" Type="http://schemas.openxmlformats.org/officeDocument/2006/relationships/hyperlink" Target="javascript:void(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arc-landes-de-gascogne.fr/1-16649-L-hivernage-de-la-grue-cendree.php" TargetMode="External"/><Relationship Id="rId34" Type="http://schemas.openxmlformats.org/officeDocument/2006/relationships/hyperlink" Target="http://www.airial-hautelande.org/"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0.png"/><Relationship Id="rId25" Type="http://schemas.openxmlformats.org/officeDocument/2006/relationships/hyperlink" Target="http://www.parc-landes-de-gascogne.fr/1-16527-Le-Parc-a-la-carte.php" TargetMode="External"/><Relationship Id="rId33" Type="http://schemas.openxmlformats.org/officeDocument/2006/relationships/hyperlink" Target="http://www.parc-landes-de-gascogne.fr/1-16527-Le-Parc-a-la-carte.php"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parc-landes-de-gascogne.fr/1-16635-Des-filieres-de-randonnees-douces.php" TargetMode="External"/><Relationship Id="rId29" Type="http://schemas.openxmlformats.org/officeDocument/2006/relationships/hyperlink" Target="http://www.parc-landes-de-gascogne.fr/1-16649-L-hivernage-de-la-grue-cendree.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hyperlink" Target="http://www.parc-landes-de-gascogne.fr/1-16527-Le-Parc-a-la-carte.php" TargetMode="External"/><Relationship Id="rId32" Type="http://schemas.openxmlformats.org/officeDocument/2006/relationships/hyperlink" Target="http://www.parc-landes-de-gascogne.fr/1-16527-Le-Parc-a-la-carte.php"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hyperlink" Target="http://www.parc-landes-de-gascogne.fr/1-16617-Les-actions-phares.php" TargetMode="External"/><Relationship Id="rId28" Type="http://schemas.openxmlformats.org/officeDocument/2006/relationships/hyperlink" Target="http://www.parc-landes-de-gascogne.fr/1-16635-Des-filieres-de-randonnees-douces.php" TargetMode="External"/><Relationship Id="rId36" Type="http://schemas.openxmlformats.org/officeDocument/2006/relationships/image" Target="media/image60.jpg"/><Relationship Id="rId10" Type="http://schemas.openxmlformats.org/officeDocument/2006/relationships/image" Target="media/image2.jpeg"/><Relationship Id="rId19" Type="http://schemas.openxmlformats.org/officeDocument/2006/relationships/hyperlink" Target="http://www.parc-landes-de-gascogne.fr/1-16534-La-Leyre-et-son-Delta.php" TargetMode="External"/><Relationship Id="rId31" Type="http://schemas.openxmlformats.org/officeDocument/2006/relationships/hyperlink" Target="http://www.parc-landes-de-gascogne.fr/1-16617-Les-actions-phares.ph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ecotourisme-landes-de-gascogne.fr" TargetMode="External"/><Relationship Id="rId27" Type="http://schemas.openxmlformats.org/officeDocument/2006/relationships/hyperlink" Target="http://www.parc-landes-de-gascogne.fr/1-16534-La-Leyre-et-son-Delta.php" TargetMode="External"/><Relationship Id="rId30" Type="http://schemas.openxmlformats.org/officeDocument/2006/relationships/hyperlink" Target="http://www.ecotourisme-landes-de-gascogne.fr" TargetMode="External"/><Relationship Id="rId35"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hyperlink" Target="mailto:unadel@wanado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C68D5-B861-4E4C-9DD0-AF8FFB2BD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4052</Words>
  <Characters>22287</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Stéphane</dc:creator>
  <cp:lastModifiedBy>Stéphane</cp:lastModifiedBy>
  <cp:revision>5</cp:revision>
  <cp:lastPrinted>2014-08-01T14:34:00Z</cp:lastPrinted>
  <dcterms:created xsi:type="dcterms:W3CDTF">2014-08-01T14:25:00Z</dcterms:created>
  <dcterms:modified xsi:type="dcterms:W3CDTF">2014-08-01T14:35:00Z</dcterms:modified>
</cp:coreProperties>
</file>