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77" w:rsidRDefault="00661E77" w:rsidP="00C77A25">
      <w:pPr>
        <w:jc w:val="both"/>
        <w:rPr>
          <w:rFonts w:ascii="Verdana" w:hAnsi="Verdana"/>
          <w:sz w:val="22"/>
          <w:szCs w:val="22"/>
        </w:rPr>
      </w:pPr>
      <w:bookmarkStart w:id="0" w:name="_GoBack"/>
      <w:bookmarkEnd w:id="0"/>
      <w:r>
        <w:rPr>
          <w:rFonts w:ascii="Verdana" w:hAnsi="Verdana"/>
          <w:noProof/>
          <w:sz w:val="22"/>
          <w:szCs w:val="22"/>
        </w:rPr>
        <w:drawing>
          <wp:inline distT="0" distB="0" distL="0" distR="0">
            <wp:extent cx="1056058" cy="695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ADEL version co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6058" cy="695325"/>
                    </a:xfrm>
                    <a:prstGeom prst="rect">
                      <a:avLst/>
                    </a:prstGeom>
                  </pic:spPr>
                </pic:pic>
              </a:graphicData>
            </a:graphic>
          </wp:inline>
        </w:drawing>
      </w:r>
    </w:p>
    <w:p w:rsidR="00661E77" w:rsidRDefault="00661E77" w:rsidP="00C77A25">
      <w:pPr>
        <w:jc w:val="both"/>
        <w:rPr>
          <w:rFonts w:ascii="Verdana" w:hAnsi="Verdana"/>
          <w:sz w:val="22"/>
          <w:szCs w:val="22"/>
        </w:rPr>
      </w:pPr>
    </w:p>
    <w:p w:rsidR="00661E77" w:rsidRDefault="00661E77" w:rsidP="00C77A25">
      <w:pPr>
        <w:jc w:val="both"/>
        <w:rPr>
          <w:rFonts w:ascii="Verdana" w:hAnsi="Verdana"/>
          <w:sz w:val="22"/>
          <w:szCs w:val="22"/>
        </w:rPr>
      </w:pPr>
    </w:p>
    <w:p w:rsidR="00C77A25" w:rsidRPr="00BA1111" w:rsidRDefault="00C77A25" w:rsidP="00C77A25">
      <w:pPr>
        <w:jc w:val="both"/>
        <w:rPr>
          <w:rFonts w:ascii="Verdana" w:hAnsi="Verdana"/>
          <w:sz w:val="22"/>
          <w:szCs w:val="22"/>
        </w:rPr>
      </w:pPr>
      <w:r w:rsidRPr="00BA1111">
        <w:rPr>
          <w:rFonts w:ascii="Verdana" w:hAnsi="Verdana"/>
          <w:sz w:val="22"/>
          <w:szCs w:val="22"/>
        </w:rPr>
        <w:t>Fiche : projet</w:t>
      </w:r>
      <w:r>
        <w:rPr>
          <w:rFonts w:ascii="Verdana" w:hAnsi="Verdana"/>
          <w:sz w:val="22"/>
          <w:szCs w:val="22"/>
        </w:rPr>
        <w:t xml:space="preserve"> pilote</w:t>
      </w:r>
      <w:r w:rsidRPr="00BA1111">
        <w:rPr>
          <w:rFonts w:ascii="Verdana" w:hAnsi="Verdana"/>
          <w:sz w:val="22"/>
          <w:szCs w:val="22"/>
        </w:rPr>
        <w:t xml:space="preserve"> de session</w:t>
      </w:r>
      <w:r w:rsidR="00A77295">
        <w:rPr>
          <w:rFonts w:ascii="Verdana" w:hAnsi="Verdana"/>
          <w:sz w:val="22"/>
          <w:szCs w:val="22"/>
        </w:rPr>
        <w:t>s</w:t>
      </w:r>
      <w:r w:rsidRPr="00BA1111">
        <w:rPr>
          <w:rFonts w:ascii="Verdana" w:hAnsi="Verdana"/>
          <w:sz w:val="22"/>
          <w:szCs w:val="22"/>
        </w:rPr>
        <w:t xml:space="preserve"> de formation</w:t>
      </w:r>
    </w:p>
    <w:p w:rsidR="00C77A25" w:rsidRPr="00BA1111" w:rsidRDefault="00C77A25" w:rsidP="00C77A25">
      <w:pPr>
        <w:jc w:val="both"/>
        <w:rPr>
          <w:rFonts w:ascii="Verdana" w:hAnsi="Verdana"/>
          <w:sz w:val="22"/>
          <w:szCs w:val="22"/>
        </w:rPr>
      </w:pPr>
    </w:p>
    <w:p w:rsidR="008D3BAF" w:rsidRDefault="008D3BAF" w:rsidP="00C77A25">
      <w:pPr>
        <w:jc w:val="center"/>
        <w:rPr>
          <w:rFonts w:ascii="Verdana" w:hAnsi="Verdana"/>
          <w:b/>
          <w:caps/>
          <w:sz w:val="22"/>
          <w:szCs w:val="22"/>
        </w:rPr>
      </w:pPr>
    </w:p>
    <w:p w:rsidR="00C77A25" w:rsidRPr="000E36D9" w:rsidRDefault="00573D1E" w:rsidP="00661E77">
      <w:pPr>
        <w:pBdr>
          <w:top w:val="single" w:sz="4" w:space="1" w:color="auto"/>
          <w:left w:val="single" w:sz="4" w:space="4" w:color="auto"/>
          <w:bottom w:val="single" w:sz="4" w:space="1" w:color="auto"/>
          <w:right w:val="single" w:sz="4" w:space="4" w:color="auto"/>
        </w:pBdr>
        <w:jc w:val="center"/>
        <w:rPr>
          <w:rFonts w:ascii="Verdana" w:hAnsi="Verdana"/>
          <w:b/>
          <w:caps/>
          <w:sz w:val="22"/>
          <w:szCs w:val="22"/>
        </w:rPr>
      </w:pPr>
      <w:r>
        <w:rPr>
          <w:rFonts w:ascii="Verdana" w:hAnsi="Verdana"/>
          <w:b/>
          <w:caps/>
          <w:sz w:val="22"/>
          <w:szCs w:val="22"/>
        </w:rPr>
        <w:t>Le</w:t>
      </w:r>
      <w:r w:rsidR="00C77A25">
        <w:rPr>
          <w:rFonts w:ascii="Verdana" w:hAnsi="Verdana"/>
          <w:b/>
          <w:caps/>
          <w:sz w:val="22"/>
          <w:szCs w:val="22"/>
        </w:rPr>
        <w:t xml:space="preserve"> projet de territoire</w:t>
      </w:r>
      <w:r w:rsidR="004311CB">
        <w:rPr>
          <w:rFonts w:ascii="Verdana" w:hAnsi="Verdana"/>
          <w:b/>
          <w:caps/>
          <w:sz w:val="22"/>
          <w:szCs w:val="22"/>
        </w:rPr>
        <w:t xml:space="preserve"> intégré</w:t>
      </w:r>
      <w:r>
        <w:rPr>
          <w:rFonts w:ascii="Verdana" w:hAnsi="Verdana"/>
          <w:b/>
          <w:caps/>
          <w:sz w:val="22"/>
          <w:szCs w:val="22"/>
        </w:rPr>
        <w:t> : enjeux, methodologies et evolutions</w:t>
      </w:r>
    </w:p>
    <w:p w:rsidR="00C77A25" w:rsidRPr="000E36D9" w:rsidRDefault="00C77A25" w:rsidP="00661E77">
      <w:pPr>
        <w:pBdr>
          <w:top w:val="single" w:sz="4" w:space="1" w:color="auto"/>
          <w:left w:val="single" w:sz="4" w:space="4" w:color="auto"/>
          <w:bottom w:val="single" w:sz="4" w:space="1" w:color="auto"/>
          <w:right w:val="single" w:sz="4" w:space="4" w:color="auto"/>
        </w:pBdr>
        <w:jc w:val="center"/>
        <w:rPr>
          <w:rFonts w:ascii="Verdana" w:hAnsi="Verdana"/>
          <w:sz w:val="22"/>
          <w:szCs w:val="22"/>
        </w:rPr>
      </w:pPr>
      <w:r>
        <w:rPr>
          <w:rFonts w:ascii="Verdana" w:hAnsi="Verdana"/>
          <w:sz w:val="22"/>
          <w:szCs w:val="22"/>
        </w:rPr>
        <w:t xml:space="preserve">Développement </w:t>
      </w:r>
      <w:r w:rsidR="004311CB">
        <w:rPr>
          <w:rFonts w:ascii="Verdana" w:hAnsi="Verdana"/>
          <w:sz w:val="22"/>
          <w:szCs w:val="22"/>
        </w:rPr>
        <w:t>territorial</w:t>
      </w:r>
      <w:r>
        <w:rPr>
          <w:rFonts w:ascii="Verdana" w:hAnsi="Verdana"/>
          <w:sz w:val="22"/>
          <w:szCs w:val="22"/>
        </w:rPr>
        <w:t xml:space="preserve"> – Projet de territoire</w:t>
      </w:r>
      <w:r w:rsidR="00573D1E">
        <w:rPr>
          <w:rFonts w:ascii="Verdana" w:hAnsi="Verdana"/>
          <w:sz w:val="22"/>
          <w:szCs w:val="22"/>
        </w:rPr>
        <w:t xml:space="preserve"> intégré</w:t>
      </w:r>
    </w:p>
    <w:p w:rsidR="00C77A25" w:rsidRPr="00BA1111" w:rsidRDefault="00C77A25" w:rsidP="00C77A25">
      <w:pPr>
        <w:rPr>
          <w:rFonts w:ascii="Verdana" w:hAnsi="Verdana"/>
          <w:sz w:val="22"/>
          <w:szCs w:val="22"/>
        </w:rPr>
      </w:pPr>
    </w:p>
    <w:p w:rsidR="00C77A25" w:rsidRPr="00BA1111" w:rsidRDefault="00C77A25" w:rsidP="00C77A25">
      <w:pPr>
        <w:jc w:val="both"/>
        <w:rPr>
          <w:rFonts w:ascii="Verdana" w:hAnsi="Verdana"/>
          <w:sz w:val="22"/>
          <w:szCs w:val="22"/>
        </w:rPr>
      </w:pPr>
    </w:p>
    <w:p w:rsidR="00C77A25" w:rsidRDefault="00C77A25" w:rsidP="00C77A25">
      <w:pPr>
        <w:jc w:val="both"/>
        <w:rPr>
          <w:rFonts w:ascii="Verdana" w:hAnsi="Verdana"/>
          <w:sz w:val="22"/>
          <w:szCs w:val="22"/>
        </w:rPr>
      </w:pPr>
      <w:r w:rsidRPr="008D3BAF">
        <w:rPr>
          <w:rFonts w:ascii="Verdana" w:hAnsi="Verdana"/>
          <w:b/>
          <w:sz w:val="22"/>
          <w:szCs w:val="22"/>
        </w:rPr>
        <w:t>Domaine :</w:t>
      </w:r>
      <w:r w:rsidRPr="00BA1111">
        <w:rPr>
          <w:rFonts w:ascii="Verdana" w:hAnsi="Verdana"/>
          <w:sz w:val="22"/>
          <w:szCs w:val="22"/>
        </w:rPr>
        <w:t xml:space="preserve"> </w:t>
      </w:r>
      <w:r>
        <w:rPr>
          <w:rFonts w:ascii="Verdana" w:hAnsi="Verdana"/>
          <w:sz w:val="22"/>
          <w:szCs w:val="22"/>
        </w:rPr>
        <w:t>Développement territorial</w:t>
      </w:r>
      <w:r w:rsidR="004311CB">
        <w:rPr>
          <w:rFonts w:ascii="Verdana" w:hAnsi="Verdana"/>
          <w:sz w:val="22"/>
          <w:szCs w:val="22"/>
        </w:rPr>
        <w:t xml:space="preserve"> ; </w:t>
      </w:r>
      <w:r w:rsidR="004F5D58">
        <w:rPr>
          <w:rFonts w:ascii="Verdana" w:hAnsi="Verdana"/>
          <w:sz w:val="22"/>
          <w:szCs w:val="22"/>
        </w:rPr>
        <w:t>dynamique</w:t>
      </w:r>
      <w:r w:rsidR="00F10E21">
        <w:rPr>
          <w:rFonts w:ascii="Verdana" w:hAnsi="Verdana"/>
          <w:sz w:val="22"/>
          <w:szCs w:val="22"/>
        </w:rPr>
        <w:t>s territoriales</w:t>
      </w:r>
      <w:r w:rsidR="004311CB">
        <w:rPr>
          <w:rFonts w:ascii="Verdana" w:hAnsi="Verdana"/>
          <w:sz w:val="22"/>
          <w:szCs w:val="22"/>
        </w:rPr>
        <w:t> ; projet de territoire</w:t>
      </w:r>
    </w:p>
    <w:p w:rsidR="008D3BAF" w:rsidRPr="00BA1111" w:rsidRDefault="008D3BAF" w:rsidP="00C77A25">
      <w:pPr>
        <w:jc w:val="both"/>
        <w:rPr>
          <w:rFonts w:ascii="Verdana" w:hAnsi="Verdana"/>
          <w:sz w:val="22"/>
          <w:szCs w:val="22"/>
        </w:rPr>
      </w:pPr>
    </w:p>
    <w:p w:rsidR="008D3BAF" w:rsidRPr="005E4BCE" w:rsidRDefault="008D3BAF" w:rsidP="00C77A25">
      <w:pPr>
        <w:jc w:val="both"/>
        <w:rPr>
          <w:rFonts w:ascii="Verdana" w:hAnsi="Verdana"/>
          <w:sz w:val="22"/>
          <w:szCs w:val="22"/>
        </w:rPr>
      </w:pPr>
      <w:r w:rsidRPr="005E4BCE">
        <w:rPr>
          <w:rFonts w:ascii="Verdana" w:hAnsi="Verdana"/>
          <w:b/>
          <w:sz w:val="22"/>
          <w:szCs w:val="22"/>
        </w:rPr>
        <w:t>Mots clefs</w:t>
      </w:r>
      <w:r w:rsidRPr="005E4BCE">
        <w:rPr>
          <w:rFonts w:ascii="Verdana" w:hAnsi="Verdana"/>
          <w:sz w:val="22"/>
          <w:szCs w:val="22"/>
        </w:rPr>
        <w:t xml:space="preserve"> : </w:t>
      </w:r>
      <w:r w:rsidR="00661E77" w:rsidRPr="005E4BCE">
        <w:rPr>
          <w:rFonts w:ascii="Verdana" w:hAnsi="Verdana"/>
          <w:sz w:val="22"/>
          <w:szCs w:val="22"/>
        </w:rPr>
        <w:t>développement local, diagnostic participatif, projet partagé, territoire, participation, animation territoriale</w:t>
      </w:r>
      <w:r w:rsidR="00A77295" w:rsidRPr="005E4BCE">
        <w:rPr>
          <w:rFonts w:ascii="Verdana" w:hAnsi="Verdana"/>
          <w:sz w:val="22"/>
          <w:szCs w:val="22"/>
        </w:rPr>
        <w:t> ; planification</w:t>
      </w:r>
      <w:r w:rsidR="00661E77" w:rsidRPr="005E4BCE">
        <w:rPr>
          <w:rFonts w:ascii="Verdana" w:hAnsi="Verdana"/>
          <w:sz w:val="22"/>
          <w:szCs w:val="22"/>
        </w:rPr>
        <w:t>.</w:t>
      </w:r>
    </w:p>
    <w:p w:rsidR="008D3BAF" w:rsidRPr="005E4BCE" w:rsidRDefault="008D3BAF" w:rsidP="00C77A25">
      <w:pPr>
        <w:jc w:val="both"/>
        <w:rPr>
          <w:rFonts w:ascii="Verdana" w:hAnsi="Verdana"/>
          <w:sz w:val="22"/>
          <w:szCs w:val="22"/>
        </w:rPr>
      </w:pPr>
    </w:p>
    <w:p w:rsidR="00C77A25" w:rsidRPr="005E4BCE" w:rsidRDefault="00747A5D" w:rsidP="00C77A25">
      <w:pPr>
        <w:jc w:val="both"/>
        <w:rPr>
          <w:rFonts w:ascii="Verdana" w:hAnsi="Verdana"/>
          <w:sz w:val="22"/>
          <w:szCs w:val="22"/>
        </w:rPr>
      </w:pPr>
      <w:r w:rsidRPr="005E4BCE">
        <w:rPr>
          <w:rFonts w:ascii="Verdana" w:hAnsi="Verdana"/>
          <w:b/>
          <w:sz w:val="22"/>
          <w:szCs w:val="22"/>
        </w:rPr>
        <w:t>Format</w:t>
      </w:r>
      <w:r w:rsidR="00661E77" w:rsidRPr="005E4BCE">
        <w:rPr>
          <w:rFonts w:ascii="Verdana" w:hAnsi="Verdana"/>
          <w:sz w:val="22"/>
          <w:szCs w:val="22"/>
        </w:rPr>
        <w:t xml:space="preserve"> : </w:t>
      </w:r>
      <w:r w:rsidR="005E4BCE" w:rsidRPr="005E4BCE">
        <w:rPr>
          <w:rFonts w:ascii="Verdana" w:hAnsi="Verdana"/>
          <w:sz w:val="22"/>
          <w:szCs w:val="22"/>
        </w:rPr>
        <w:t xml:space="preserve">un </w:t>
      </w:r>
      <w:r w:rsidR="005E4BCE">
        <w:rPr>
          <w:rFonts w:ascii="Verdana" w:hAnsi="Verdana"/>
          <w:sz w:val="22"/>
          <w:szCs w:val="22"/>
        </w:rPr>
        <w:t xml:space="preserve">premier </w:t>
      </w:r>
      <w:r w:rsidR="005E4BCE" w:rsidRPr="005E4BCE">
        <w:rPr>
          <w:rFonts w:ascii="Verdana" w:hAnsi="Verdana"/>
          <w:sz w:val="22"/>
          <w:szCs w:val="22"/>
        </w:rPr>
        <w:t>module</w:t>
      </w:r>
      <w:r w:rsidR="005E4BCE">
        <w:rPr>
          <w:rFonts w:ascii="Verdana" w:hAnsi="Verdana"/>
          <w:sz w:val="22"/>
          <w:szCs w:val="22"/>
        </w:rPr>
        <w:t xml:space="preserve"> (d’une durée de deux jour</w:t>
      </w:r>
      <w:r w:rsidRPr="005E4BCE">
        <w:rPr>
          <w:rFonts w:ascii="Verdana" w:hAnsi="Verdana"/>
          <w:sz w:val="22"/>
          <w:szCs w:val="22"/>
        </w:rPr>
        <w:t>s</w:t>
      </w:r>
      <w:r w:rsidR="005E4BCE">
        <w:rPr>
          <w:rFonts w:ascii="Verdana" w:hAnsi="Verdana"/>
          <w:sz w:val="22"/>
          <w:szCs w:val="22"/>
        </w:rPr>
        <w:t>)</w:t>
      </w:r>
      <w:r w:rsidRPr="005E4BCE">
        <w:rPr>
          <w:rFonts w:ascii="Verdana" w:hAnsi="Verdana"/>
          <w:sz w:val="22"/>
          <w:szCs w:val="22"/>
        </w:rPr>
        <w:t xml:space="preserve"> </w:t>
      </w:r>
      <w:r w:rsidR="005E4BCE">
        <w:rPr>
          <w:rFonts w:ascii="Verdana" w:hAnsi="Verdana"/>
          <w:sz w:val="22"/>
          <w:szCs w:val="22"/>
        </w:rPr>
        <w:t xml:space="preserve">organisé à deux reprises (2 sessions), auquel s’ajoutent </w:t>
      </w:r>
      <w:r w:rsidR="00A77295" w:rsidRPr="005E4BCE">
        <w:rPr>
          <w:rFonts w:ascii="Verdana" w:hAnsi="Verdana"/>
          <w:sz w:val="22"/>
          <w:szCs w:val="22"/>
        </w:rPr>
        <w:t xml:space="preserve">deux </w:t>
      </w:r>
      <w:r w:rsidR="005E4BCE">
        <w:rPr>
          <w:rFonts w:ascii="Verdana" w:hAnsi="Verdana"/>
          <w:sz w:val="22"/>
          <w:szCs w:val="22"/>
        </w:rPr>
        <w:t>modules d’approfondissement thématique (d’une journée chacun).</w:t>
      </w:r>
      <w:r w:rsidR="00A77295" w:rsidRPr="005E4BCE">
        <w:rPr>
          <w:rFonts w:ascii="Verdana" w:hAnsi="Verdana"/>
          <w:sz w:val="22"/>
          <w:szCs w:val="22"/>
        </w:rPr>
        <w:t xml:space="preserve"> </w:t>
      </w:r>
    </w:p>
    <w:p w:rsidR="008D3BAF" w:rsidRPr="00A77295" w:rsidRDefault="008D3BAF" w:rsidP="00C77A25">
      <w:pPr>
        <w:jc w:val="both"/>
        <w:rPr>
          <w:rFonts w:ascii="Verdana" w:hAnsi="Verdana"/>
          <w:color w:val="FF0000"/>
          <w:sz w:val="22"/>
          <w:szCs w:val="22"/>
        </w:rPr>
      </w:pPr>
    </w:p>
    <w:p w:rsidR="00C77A25" w:rsidRPr="0044697A" w:rsidRDefault="00C77A25" w:rsidP="00C77A25">
      <w:pPr>
        <w:jc w:val="both"/>
        <w:rPr>
          <w:rFonts w:ascii="Verdana" w:hAnsi="Verdana"/>
          <w:sz w:val="22"/>
          <w:szCs w:val="22"/>
        </w:rPr>
      </w:pPr>
      <w:r w:rsidRPr="008D3BAF">
        <w:rPr>
          <w:rFonts w:ascii="Verdana" w:hAnsi="Verdana"/>
          <w:b/>
          <w:sz w:val="22"/>
          <w:szCs w:val="22"/>
        </w:rPr>
        <w:t>Publics visés</w:t>
      </w:r>
      <w:r w:rsidRPr="00BA1111">
        <w:rPr>
          <w:rFonts w:ascii="Verdana" w:hAnsi="Verdana"/>
          <w:sz w:val="22"/>
          <w:szCs w:val="22"/>
        </w:rPr>
        <w:t> </w:t>
      </w:r>
      <w:r w:rsidRPr="0044697A">
        <w:rPr>
          <w:rFonts w:ascii="Verdana" w:hAnsi="Verdana"/>
          <w:sz w:val="22"/>
          <w:szCs w:val="22"/>
        </w:rPr>
        <w:t>: Agents des services déconcentrés de l’état</w:t>
      </w:r>
      <w:r w:rsidR="00F7067E" w:rsidRPr="0044697A">
        <w:rPr>
          <w:rFonts w:ascii="Verdana" w:hAnsi="Verdana"/>
          <w:sz w:val="22"/>
          <w:szCs w:val="22"/>
        </w:rPr>
        <w:t>, agents des collectivités territoriales</w:t>
      </w:r>
      <w:r w:rsidR="00A77295">
        <w:rPr>
          <w:rFonts w:ascii="Verdana" w:hAnsi="Verdana"/>
          <w:sz w:val="22"/>
          <w:szCs w:val="22"/>
        </w:rPr>
        <w:t xml:space="preserve">, </w:t>
      </w:r>
      <w:r w:rsidR="00A77295" w:rsidRPr="005E4BCE">
        <w:rPr>
          <w:rFonts w:ascii="Verdana" w:hAnsi="Verdana"/>
          <w:sz w:val="22"/>
          <w:szCs w:val="22"/>
        </w:rPr>
        <w:t>sans prérequis particulier.</w:t>
      </w:r>
    </w:p>
    <w:p w:rsidR="008D3BAF" w:rsidRPr="0044697A" w:rsidRDefault="008D3BAF" w:rsidP="00C77A25">
      <w:pPr>
        <w:jc w:val="both"/>
        <w:rPr>
          <w:rFonts w:ascii="Verdana" w:hAnsi="Verdana"/>
          <w:sz w:val="22"/>
          <w:szCs w:val="22"/>
        </w:rPr>
      </w:pPr>
    </w:p>
    <w:p w:rsidR="00C77A25" w:rsidRDefault="00C77A25" w:rsidP="00C77A25">
      <w:pPr>
        <w:jc w:val="both"/>
        <w:rPr>
          <w:rFonts w:ascii="Verdana" w:hAnsi="Verdana"/>
          <w:sz w:val="22"/>
          <w:szCs w:val="22"/>
        </w:rPr>
      </w:pPr>
      <w:r w:rsidRPr="008D3BAF">
        <w:rPr>
          <w:rFonts w:ascii="Verdana" w:hAnsi="Verdana"/>
          <w:b/>
          <w:sz w:val="22"/>
          <w:szCs w:val="22"/>
        </w:rPr>
        <w:t>Objectifs</w:t>
      </w:r>
      <w:r w:rsidR="008D3BAF" w:rsidRPr="008D3BAF">
        <w:rPr>
          <w:rFonts w:ascii="Verdana" w:hAnsi="Verdana"/>
          <w:b/>
          <w:sz w:val="22"/>
          <w:szCs w:val="22"/>
        </w:rPr>
        <w:t xml:space="preserve"> de la formation</w:t>
      </w:r>
      <w:r w:rsidRPr="00BA1111">
        <w:rPr>
          <w:rFonts w:ascii="Verdana" w:hAnsi="Verdana"/>
          <w:sz w:val="22"/>
          <w:szCs w:val="22"/>
        </w:rPr>
        <w:t xml:space="preserve"> : </w:t>
      </w:r>
    </w:p>
    <w:p w:rsidR="008D3BAF" w:rsidRPr="00BA1111" w:rsidRDefault="008D3BAF" w:rsidP="00C77A25">
      <w:pPr>
        <w:jc w:val="both"/>
        <w:rPr>
          <w:rFonts w:ascii="Verdana" w:hAnsi="Verdana"/>
          <w:sz w:val="22"/>
          <w:szCs w:val="22"/>
        </w:rPr>
      </w:pPr>
    </w:p>
    <w:p w:rsidR="00192BBB" w:rsidRDefault="008D3BAF" w:rsidP="00C77A25">
      <w:pPr>
        <w:jc w:val="both"/>
        <w:rPr>
          <w:rFonts w:ascii="Verdana" w:hAnsi="Verdana"/>
          <w:sz w:val="22"/>
          <w:szCs w:val="22"/>
        </w:rPr>
      </w:pPr>
      <w:r>
        <w:rPr>
          <w:rFonts w:ascii="Verdana" w:hAnsi="Verdana"/>
          <w:sz w:val="22"/>
          <w:szCs w:val="22"/>
        </w:rPr>
        <w:t xml:space="preserve">- Identifier les enjeux et principes </w:t>
      </w:r>
      <w:r w:rsidR="004311CB">
        <w:rPr>
          <w:rFonts w:ascii="Verdana" w:hAnsi="Verdana"/>
          <w:sz w:val="22"/>
          <w:szCs w:val="22"/>
        </w:rPr>
        <w:t xml:space="preserve">du </w:t>
      </w:r>
      <w:r w:rsidR="00C77A25" w:rsidRPr="00BA1111">
        <w:rPr>
          <w:rFonts w:ascii="Verdana" w:hAnsi="Verdana"/>
          <w:sz w:val="22"/>
          <w:szCs w:val="22"/>
        </w:rPr>
        <w:t>développement territorial</w:t>
      </w:r>
    </w:p>
    <w:p w:rsidR="00C77A25" w:rsidRDefault="00C77A25" w:rsidP="00C77A25">
      <w:pPr>
        <w:jc w:val="both"/>
        <w:rPr>
          <w:rFonts w:ascii="Verdana" w:hAnsi="Verdana"/>
          <w:sz w:val="22"/>
          <w:szCs w:val="22"/>
        </w:rPr>
      </w:pPr>
      <w:r w:rsidRPr="0044697A">
        <w:rPr>
          <w:rFonts w:ascii="Verdana" w:hAnsi="Verdana"/>
          <w:sz w:val="22"/>
          <w:szCs w:val="22"/>
        </w:rPr>
        <w:t xml:space="preserve">- </w:t>
      </w:r>
      <w:r w:rsidR="008D3BAF" w:rsidRPr="0044697A">
        <w:rPr>
          <w:rFonts w:ascii="Verdana" w:hAnsi="Verdana"/>
          <w:sz w:val="22"/>
          <w:szCs w:val="22"/>
        </w:rPr>
        <w:t>Connaître</w:t>
      </w:r>
      <w:r w:rsidR="00F7067E" w:rsidRPr="0044697A">
        <w:rPr>
          <w:rFonts w:ascii="Verdana" w:hAnsi="Verdana"/>
          <w:sz w:val="22"/>
          <w:szCs w:val="22"/>
        </w:rPr>
        <w:t xml:space="preserve"> </w:t>
      </w:r>
      <w:r w:rsidR="008D3BAF" w:rsidRPr="0044697A">
        <w:rPr>
          <w:rFonts w:ascii="Verdana" w:hAnsi="Verdana"/>
          <w:sz w:val="22"/>
          <w:szCs w:val="22"/>
        </w:rPr>
        <w:t xml:space="preserve"> les différentes étapes et méthodes d’élaboration d’un projet de </w:t>
      </w:r>
      <w:r w:rsidR="008D3BAF">
        <w:rPr>
          <w:rFonts w:ascii="Verdana" w:hAnsi="Verdana"/>
          <w:sz w:val="22"/>
          <w:szCs w:val="22"/>
        </w:rPr>
        <w:t xml:space="preserve">territoire intégré </w:t>
      </w:r>
    </w:p>
    <w:p w:rsidR="00A77295" w:rsidRPr="005E4BCE" w:rsidRDefault="00A77295" w:rsidP="00C77A25">
      <w:pPr>
        <w:jc w:val="both"/>
        <w:rPr>
          <w:rFonts w:ascii="Verdana" w:hAnsi="Verdana"/>
          <w:sz w:val="22"/>
          <w:szCs w:val="22"/>
        </w:rPr>
      </w:pPr>
      <w:r w:rsidRPr="005E4BCE">
        <w:rPr>
          <w:rFonts w:ascii="Verdana" w:hAnsi="Verdana"/>
          <w:sz w:val="22"/>
          <w:szCs w:val="22"/>
        </w:rPr>
        <w:t>- App</w:t>
      </w:r>
      <w:r w:rsidR="005E4BCE" w:rsidRPr="005E4BCE">
        <w:rPr>
          <w:rFonts w:ascii="Verdana" w:hAnsi="Verdana"/>
          <w:sz w:val="22"/>
          <w:szCs w:val="22"/>
        </w:rPr>
        <w:t>rofondir la connaissance des enjeux et d</w:t>
      </w:r>
      <w:r w:rsidRPr="005E4BCE">
        <w:rPr>
          <w:rFonts w:ascii="Verdana" w:hAnsi="Verdana"/>
          <w:sz w:val="22"/>
          <w:szCs w:val="22"/>
        </w:rPr>
        <w:t xml:space="preserve">es </w:t>
      </w:r>
      <w:r w:rsidR="00721C9A" w:rsidRPr="005E4BCE">
        <w:rPr>
          <w:rFonts w:ascii="Verdana" w:hAnsi="Verdana"/>
          <w:sz w:val="22"/>
          <w:szCs w:val="22"/>
        </w:rPr>
        <w:t>form</w:t>
      </w:r>
      <w:r w:rsidRPr="005E4BCE">
        <w:rPr>
          <w:rFonts w:ascii="Verdana" w:hAnsi="Verdana"/>
          <w:sz w:val="22"/>
          <w:szCs w:val="22"/>
        </w:rPr>
        <w:t xml:space="preserve">es </w:t>
      </w:r>
      <w:r w:rsidR="005E4BCE" w:rsidRPr="005E4BCE">
        <w:rPr>
          <w:rFonts w:ascii="Verdana" w:hAnsi="Verdana"/>
          <w:sz w:val="22"/>
          <w:szCs w:val="22"/>
        </w:rPr>
        <w:t xml:space="preserve">de </w:t>
      </w:r>
      <w:r w:rsidR="00C44249" w:rsidRPr="005E4BCE">
        <w:rPr>
          <w:rFonts w:ascii="Verdana" w:hAnsi="Verdana"/>
          <w:sz w:val="22"/>
          <w:szCs w:val="22"/>
        </w:rPr>
        <w:t xml:space="preserve">participation et de la </w:t>
      </w:r>
      <w:r w:rsidR="002F7571" w:rsidRPr="005E4BCE">
        <w:rPr>
          <w:rFonts w:ascii="Verdana" w:hAnsi="Verdana"/>
          <w:sz w:val="22"/>
          <w:szCs w:val="22"/>
        </w:rPr>
        <w:t>concertation</w:t>
      </w:r>
    </w:p>
    <w:p w:rsidR="00C44249" w:rsidRPr="005E4BCE" w:rsidRDefault="005E4BCE" w:rsidP="00C77A25">
      <w:pPr>
        <w:jc w:val="both"/>
        <w:rPr>
          <w:rFonts w:ascii="Verdana" w:hAnsi="Verdana"/>
          <w:sz w:val="22"/>
          <w:szCs w:val="22"/>
        </w:rPr>
      </w:pPr>
      <w:r w:rsidRPr="005E4BCE">
        <w:rPr>
          <w:rFonts w:ascii="Verdana" w:hAnsi="Verdana"/>
          <w:sz w:val="22"/>
          <w:szCs w:val="22"/>
        </w:rPr>
        <w:t>- Approfondir la connaissance</w:t>
      </w:r>
      <w:r w:rsidR="00C44249" w:rsidRPr="005E4BCE">
        <w:rPr>
          <w:rFonts w:ascii="Verdana" w:hAnsi="Verdana"/>
          <w:sz w:val="22"/>
          <w:szCs w:val="22"/>
        </w:rPr>
        <w:t xml:space="preserve"> </w:t>
      </w:r>
      <w:r w:rsidRPr="005E4BCE">
        <w:rPr>
          <w:rFonts w:ascii="Verdana" w:hAnsi="Verdana"/>
          <w:sz w:val="22"/>
          <w:szCs w:val="22"/>
        </w:rPr>
        <w:t>d</w:t>
      </w:r>
      <w:r w:rsidR="00C44249" w:rsidRPr="005E4BCE">
        <w:rPr>
          <w:rFonts w:ascii="Verdana" w:hAnsi="Verdana"/>
          <w:sz w:val="22"/>
          <w:szCs w:val="22"/>
        </w:rPr>
        <w:t>es enjeux des différents outils de la planification et de leur articulation</w:t>
      </w:r>
    </w:p>
    <w:p w:rsidR="00C77A25" w:rsidRPr="00BA1111" w:rsidRDefault="00C77A25" w:rsidP="00C77A25">
      <w:pPr>
        <w:jc w:val="both"/>
        <w:rPr>
          <w:rFonts w:ascii="Verdana" w:hAnsi="Verdana"/>
          <w:sz w:val="22"/>
          <w:szCs w:val="22"/>
        </w:rPr>
      </w:pPr>
    </w:p>
    <w:p w:rsidR="00C77A25" w:rsidRPr="008D3BAF" w:rsidRDefault="00C77A25" w:rsidP="00C77A25">
      <w:pPr>
        <w:jc w:val="both"/>
        <w:rPr>
          <w:rFonts w:ascii="Verdana" w:hAnsi="Verdana"/>
          <w:b/>
          <w:sz w:val="22"/>
          <w:szCs w:val="22"/>
        </w:rPr>
      </w:pPr>
      <w:r w:rsidRPr="008D3BAF">
        <w:rPr>
          <w:rFonts w:ascii="Verdana" w:hAnsi="Verdana"/>
          <w:b/>
          <w:sz w:val="22"/>
          <w:szCs w:val="22"/>
        </w:rPr>
        <w:t>Contenus :</w:t>
      </w:r>
    </w:p>
    <w:p w:rsidR="008D3BAF" w:rsidRPr="00BA1111" w:rsidRDefault="008D3BAF" w:rsidP="00C77A25">
      <w:pPr>
        <w:jc w:val="both"/>
        <w:rPr>
          <w:rFonts w:ascii="Verdana" w:hAnsi="Verdana"/>
          <w:sz w:val="22"/>
          <w:szCs w:val="22"/>
        </w:rPr>
      </w:pPr>
    </w:p>
    <w:p w:rsidR="00A43F48" w:rsidRDefault="00DF05EE" w:rsidP="00C77A25">
      <w:pPr>
        <w:numPr>
          <w:ilvl w:val="0"/>
          <w:numId w:val="1"/>
        </w:numPr>
        <w:jc w:val="both"/>
        <w:rPr>
          <w:rFonts w:ascii="Verdana" w:hAnsi="Verdana"/>
          <w:sz w:val="22"/>
          <w:szCs w:val="22"/>
        </w:rPr>
      </w:pPr>
      <w:r>
        <w:rPr>
          <w:rFonts w:ascii="Verdana" w:hAnsi="Verdana"/>
          <w:sz w:val="22"/>
          <w:szCs w:val="22"/>
        </w:rPr>
        <w:t>Fondement historique</w:t>
      </w:r>
      <w:r w:rsidR="00661E77">
        <w:rPr>
          <w:rFonts w:ascii="Verdana" w:hAnsi="Verdana"/>
          <w:sz w:val="22"/>
          <w:szCs w:val="22"/>
        </w:rPr>
        <w:t xml:space="preserve"> du développement territorial, </w:t>
      </w:r>
      <w:r>
        <w:rPr>
          <w:rFonts w:ascii="Verdana" w:hAnsi="Verdana"/>
          <w:sz w:val="22"/>
          <w:szCs w:val="22"/>
        </w:rPr>
        <w:t>évolutions des d</w:t>
      </w:r>
      <w:r w:rsidR="00192BBB">
        <w:rPr>
          <w:rFonts w:ascii="Verdana" w:hAnsi="Verdana"/>
          <w:sz w:val="22"/>
          <w:szCs w:val="22"/>
        </w:rPr>
        <w:t>ynamique</w:t>
      </w:r>
      <w:r w:rsidR="00F10E21">
        <w:rPr>
          <w:rFonts w:ascii="Verdana" w:hAnsi="Verdana"/>
          <w:sz w:val="22"/>
          <w:szCs w:val="22"/>
        </w:rPr>
        <w:t>s</w:t>
      </w:r>
      <w:r w:rsidR="00192BBB">
        <w:rPr>
          <w:rFonts w:ascii="Verdana" w:hAnsi="Verdana"/>
          <w:sz w:val="22"/>
          <w:szCs w:val="22"/>
        </w:rPr>
        <w:t xml:space="preserve"> territoriale</w:t>
      </w:r>
      <w:r w:rsidR="00F10E21">
        <w:rPr>
          <w:rFonts w:ascii="Verdana" w:hAnsi="Verdana"/>
          <w:sz w:val="22"/>
          <w:szCs w:val="22"/>
        </w:rPr>
        <w:t>s</w:t>
      </w:r>
      <w:r w:rsidR="00A43F48" w:rsidRPr="00A43F48">
        <w:rPr>
          <w:rFonts w:ascii="Verdana" w:hAnsi="Verdana"/>
          <w:sz w:val="22"/>
          <w:szCs w:val="22"/>
        </w:rPr>
        <w:t xml:space="preserve"> et </w:t>
      </w:r>
      <w:r>
        <w:rPr>
          <w:rFonts w:ascii="Verdana" w:hAnsi="Verdana"/>
          <w:sz w:val="22"/>
          <w:szCs w:val="22"/>
        </w:rPr>
        <w:t xml:space="preserve">des </w:t>
      </w:r>
      <w:r w:rsidR="00A43F48" w:rsidRPr="00A43F48">
        <w:rPr>
          <w:rFonts w:ascii="Verdana" w:hAnsi="Verdana"/>
          <w:sz w:val="22"/>
          <w:szCs w:val="22"/>
        </w:rPr>
        <w:t>démarche</w:t>
      </w:r>
      <w:r>
        <w:rPr>
          <w:rFonts w:ascii="Verdana" w:hAnsi="Verdana"/>
          <w:sz w:val="22"/>
          <w:szCs w:val="22"/>
        </w:rPr>
        <w:t>s</w:t>
      </w:r>
      <w:r w:rsidR="00A43F48" w:rsidRPr="00A43F48">
        <w:rPr>
          <w:rFonts w:ascii="Verdana" w:hAnsi="Verdana"/>
          <w:sz w:val="22"/>
          <w:szCs w:val="22"/>
        </w:rPr>
        <w:t xml:space="preserve"> du</w:t>
      </w:r>
      <w:r w:rsidR="00A43F48">
        <w:rPr>
          <w:rFonts w:ascii="Verdana" w:hAnsi="Verdana"/>
          <w:sz w:val="22"/>
          <w:szCs w:val="22"/>
        </w:rPr>
        <w:t xml:space="preserve"> développement </w:t>
      </w:r>
      <w:r w:rsidR="00192BBB">
        <w:rPr>
          <w:rFonts w:ascii="Verdana" w:hAnsi="Verdana"/>
          <w:sz w:val="22"/>
          <w:szCs w:val="22"/>
        </w:rPr>
        <w:t>territo</w:t>
      </w:r>
      <w:r w:rsidR="004F5D58">
        <w:rPr>
          <w:rFonts w:ascii="Verdana" w:hAnsi="Verdana"/>
          <w:sz w:val="22"/>
          <w:szCs w:val="22"/>
        </w:rPr>
        <w:t>rial</w:t>
      </w:r>
      <w:r w:rsidR="00B410C0">
        <w:rPr>
          <w:rFonts w:ascii="Verdana" w:hAnsi="Verdana"/>
          <w:sz w:val="22"/>
          <w:szCs w:val="22"/>
        </w:rPr>
        <w:t>, notion de territoire, de projet de territoire, des approches intégrées, de la participation.</w:t>
      </w:r>
    </w:p>
    <w:p w:rsidR="00C77A25" w:rsidRPr="00A43F48" w:rsidRDefault="00501572" w:rsidP="00C77A25">
      <w:pPr>
        <w:numPr>
          <w:ilvl w:val="0"/>
          <w:numId w:val="1"/>
        </w:numPr>
        <w:jc w:val="both"/>
        <w:rPr>
          <w:rFonts w:ascii="Verdana" w:hAnsi="Verdana"/>
          <w:sz w:val="22"/>
          <w:szCs w:val="22"/>
        </w:rPr>
      </w:pPr>
      <w:r>
        <w:rPr>
          <w:rFonts w:ascii="Verdana" w:hAnsi="Verdana"/>
          <w:sz w:val="22"/>
          <w:szCs w:val="22"/>
        </w:rPr>
        <w:t>Le projet de territoire : approche transversale, partenariale et participative</w:t>
      </w:r>
      <w:r w:rsidR="00B410C0">
        <w:rPr>
          <w:rFonts w:ascii="Verdana" w:hAnsi="Verdana"/>
          <w:sz w:val="22"/>
          <w:szCs w:val="22"/>
        </w:rPr>
        <w:t>.</w:t>
      </w:r>
    </w:p>
    <w:p w:rsidR="00C77A25" w:rsidRDefault="00A60F7D" w:rsidP="00C77A25">
      <w:pPr>
        <w:numPr>
          <w:ilvl w:val="0"/>
          <w:numId w:val="1"/>
        </w:numPr>
        <w:jc w:val="both"/>
        <w:rPr>
          <w:rFonts w:ascii="Verdana" w:hAnsi="Verdana"/>
          <w:sz w:val="22"/>
          <w:szCs w:val="22"/>
        </w:rPr>
      </w:pPr>
      <w:r>
        <w:rPr>
          <w:rFonts w:ascii="Verdana" w:hAnsi="Verdana"/>
          <w:sz w:val="22"/>
          <w:szCs w:val="22"/>
        </w:rPr>
        <w:t xml:space="preserve">Agir dans un contexte qui évolue </w:t>
      </w:r>
      <w:r w:rsidR="00A43F48">
        <w:rPr>
          <w:rFonts w:ascii="Verdana" w:hAnsi="Verdana"/>
          <w:sz w:val="22"/>
          <w:szCs w:val="22"/>
        </w:rPr>
        <w:t>(</w:t>
      </w:r>
      <w:r>
        <w:rPr>
          <w:rFonts w:ascii="Verdana" w:hAnsi="Verdana"/>
          <w:sz w:val="22"/>
          <w:szCs w:val="22"/>
        </w:rPr>
        <w:t xml:space="preserve">la recomposition territoriale, le contrat unique, la participation des habitants, le </w:t>
      </w:r>
      <w:r w:rsidR="00A43F48">
        <w:rPr>
          <w:rFonts w:ascii="Verdana" w:hAnsi="Verdana"/>
          <w:sz w:val="22"/>
          <w:szCs w:val="22"/>
        </w:rPr>
        <w:t xml:space="preserve">pouvoir d’agir, </w:t>
      </w:r>
      <w:r>
        <w:rPr>
          <w:rFonts w:ascii="Verdana" w:hAnsi="Verdana"/>
          <w:sz w:val="22"/>
          <w:szCs w:val="22"/>
        </w:rPr>
        <w:t xml:space="preserve">le </w:t>
      </w:r>
      <w:r w:rsidR="00A43F48">
        <w:rPr>
          <w:rFonts w:ascii="Verdana" w:hAnsi="Verdana"/>
          <w:sz w:val="22"/>
          <w:szCs w:val="22"/>
        </w:rPr>
        <w:t>développement communautaire, …)</w:t>
      </w:r>
      <w:r w:rsidR="00B410C0">
        <w:rPr>
          <w:rFonts w:ascii="Verdana" w:hAnsi="Verdana"/>
          <w:sz w:val="22"/>
          <w:szCs w:val="22"/>
        </w:rPr>
        <w:t>.</w:t>
      </w:r>
    </w:p>
    <w:p w:rsidR="008A4638" w:rsidRPr="005E4BCE" w:rsidRDefault="00D71479" w:rsidP="00C77A25">
      <w:pPr>
        <w:numPr>
          <w:ilvl w:val="0"/>
          <w:numId w:val="1"/>
        </w:numPr>
        <w:jc w:val="both"/>
        <w:rPr>
          <w:rFonts w:ascii="Verdana" w:hAnsi="Verdana"/>
          <w:sz w:val="22"/>
          <w:szCs w:val="22"/>
        </w:rPr>
      </w:pPr>
      <w:r w:rsidRPr="005E4BCE">
        <w:rPr>
          <w:rFonts w:ascii="Verdana" w:hAnsi="Verdana"/>
          <w:sz w:val="22"/>
          <w:szCs w:val="22"/>
        </w:rPr>
        <w:t xml:space="preserve">Les différentes fonctions de la participation dans les </w:t>
      </w:r>
      <w:r w:rsidR="001500DB" w:rsidRPr="005E4BCE">
        <w:rPr>
          <w:rFonts w:ascii="Verdana" w:hAnsi="Verdana"/>
          <w:sz w:val="22"/>
          <w:szCs w:val="22"/>
        </w:rPr>
        <w:t>procédures des politiques publiques</w:t>
      </w:r>
      <w:r w:rsidRPr="005E4BCE">
        <w:rPr>
          <w:rFonts w:ascii="Verdana" w:hAnsi="Verdana"/>
          <w:sz w:val="22"/>
          <w:szCs w:val="22"/>
        </w:rPr>
        <w:t>, la place des associations</w:t>
      </w:r>
      <w:r w:rsidR="005E4BCE" w:rsidRPr="005E4BCE">
        <w:rPr>
          <w:rFonts w:ascii="Verdana" w:hAnsi="Verdana"/>
          <w:sz w:val="22"/>
          <w:szCs w:val="22"/>
        </w:rPr>
        <w:t xml:space="preserve"> et des instances</w:t>
      </w:r>
      <w:r w:rsidRPr="005E4BCE">
        <w:rPr>
          <w:rFonts w:ascii="Verdana" w:hAnsi="Verdana"/>
          <w:sz w:val="22"/>
          <w:szCs w:val="22"/>
        </w:rPr>
        <w:t xml:space="preserve">, </w:t>
      </w:r>
      <w:r w:rsidR="001500DB" w:rsidRPr="005E4BCE">
        <w:rPr>
          <w:rFonts w:ascii="Verdana" w:hAnsi="Verdana"/>
          <w:sz w:val="22"/>
          <w:szCs w:val="22"/>
        </w:rPr>
        <w:t xml:space="preserve">une </w:t>
      </w:r>
      <w:r w:rsidRPr="005E4BCE">
        <w:rPr>
          <w:rFonts w:ascii="Verdana" w:hAnsi="Verdana"/>
          <w:sz w:val="22"/>
          <w:szCs w:val="22"/>
        </w:rPr>
        <w:t xml:space="preserve">mise en perspective des outils et </w:t>
      </w:r>
      <w:r w:rsidR="005E4BCE" w:rsidRPr="005E4BCE">
        <w:rPr>
          <w:rFonts w:ascii="Verdana" w:hAnsi="Verdana"/>
          <w:sz w:val="22"/>
          <w:szCs w:val="22"/>
        </w:rPr>
        <w:t xml:space="preserve">des </w:t>
      </w:r>
      <w:r w:rsidRPr="005E4BCE">
        <w:rPr>
          <w:rFonts w:ascii="Verdana" w:hAnsi="Verdana"/>
          <w:sz w:val="22"/>
          <w:szCs w:val="22"/>
        </w:rPr>
        <w:t>initiatives.</w:t>
      </w:r>
    </w:p>
    <w:p w:rsidR="00D71479" w:rsidRPr="005E4BCE" w:rsidRDefault="00D71479" w:rsidP="00C77A25">
      <w:pPr>
        <w:numPr>
          <w:ilvl w:val="0"/>
          <w:numId w:val="1"/>
        </w:numPr>
        <w:jc w:val="both"/>
        <w:rPr>
          <w:rFonts w:ascii="Verdana" w:hAnsi="Verdana"/>
          <w:sz w:val="22"/>
          <w:szCs w:val="22"/>
        </w:rPr>
      </w:pPr>
      <w:r w:rsidRPr="005E4BCE">
        <w:rPr>
          <w:rFonts w:ascii="Verdana" w:hAnsi="Verdana"/>
          <w:sz w:val="22"/>
          <w:szCs w:val="22"/>
        </w:rPr>
        <w:lastRenderedPageBreak/>
        <w:t xml:space="preserve">Les nouveaux outils de la planification : </w:t>
      </w:r>
      <w:r w:rsidR="005E4BCE" w:rsidRPr="005E4BCE">
        <w:rPr>
          <w:rFonts w:ascii="Verdana" w:hAnsi="Verdana"/>
          <w:sz w:val="22"/>
          <w:szCs w:val="22"/>
        </w:rPr>
        <w:t xml:space="preserve">les </w:t>
      </w:r>
      <w:r w:rsidRPr="005E4BCE">
        <w:rPr>
          <w:rFonts w:ascii="Verdana" w:hAnsi="Verdana"/>
          <w:sz w:val="22"/>
          <w:szCs w:val="22"/>
        </w:rPr>
        <w:t>dispositifs d’urbanisme et d’aménagement, leur articulation entre eux et avec le projet de terr</w:t>
      </w:r>
      <w:r w:rsidR="00747A5D" w:rsidRPr="005E4BCE">
        <w:rPr>
          <w:rFonts w:ascii="Verdana" w:hAnsi="Verdana"/>
          <w:sz w:val="22"/>
          <w:szCs w:val="22"/>
        </w:rPr>
        <w:t>it</w:t>
      </w:r>
      <w:r w:rsidRPr="005E4BCE">
        <w:rPr>
          <w:rFonts w:ascii="Verdana" w:hAnsi="Verdana"/>
          <w:sz w:val="22"/>
          <w:szCs w:val="22"/>
        </w:rPr>
        <w:t>oire.</w:t>
      </w:r>
    </w:p>
    <w:p w:rsidR="00C77A25" w:rsidRPr="00D71479" w:rsidRDefault="00C77A25" w:rsidP="00C77A25">
      <w:pPr>
        <w:jc w:val="both"/>
        <w:rPr>
          <w:rFonts w:ascii="Verdana" w:hAnsi="Verdana"/>
          <w:color w:val="FF0000"/>
          <w:sz w:val="22"/>
          <w:szCs w:val="22"/>
        </w:rPr>
      </w:pPr>
    </w:p>
    <w:p w:rsidR="00C77A25" w:rsidRDefault="00C77A25" w:rsidP="00C77A25">
      <w:pPr>
        <w:jc w:val="both"/>
        <w:rPr>
          <w:rFonts w:ascii="Verdana" w:hAnsi="Verdana"/>
          <w:sz w:val="22"/>
          <w:szCs w:val="22"/>
        </w:rPr>
      </w:pPr>
      <w:r w:rsidRPr="008D3BAF">
        <w:rPr>
          <w:rFonts w:ascii="Verdana" w:hAnsi="Verdana"/>
          <w:b/>
          <w:sz w:val="22"/>
          <w:szCs w:val="22"/>
        </w:rPr>
        <w:t xml:space="preserve">Méthodes </w:t>
      </w:r>
      <w:r w:rsidR="008D3BAF">
        <w:rPr>
          <w:rFonts w:ascii="Verdana" w:hAnsi="Verdana"/>
          <w:b/>
          <w:sz w:val="22"/>
          <w:szCs w:val="22"/>
        </w:rPr>
        <w:t xml:space="preserve">et outils </w:t>
      </w:r>
      <w:r w:rsidRPr="008D3BAF">
        <w:rPr>
          <w:rFonts w:ascii="Verdana" w:hAnsi="Verdana"/>
          <w:b/>
          <w:sz w:val="22"/>
          <w:szCs w:val="22"/>
        </w:rPr>
        <w:t>pédagogiques</w:t>
      </w:r>
      <w:r w:rsidRPr="00BA1111">
        <w:rPr>
          <w:rFonts w:ascii="Verdana" w:hAnsi="Verdana"/>
          <w:sz w:val="22"/>
          <w:szCs w:val="22"/>
        </w:rPr>
        <w:t> : apports théoriques, témoignage</w:t>
      </w:r>
      <w:r w:rsidR="00A43F48">
        <w:rPr>
          <w:rFonts w:ascii="Verdana" w:hAnsi="Verdana"/>
          <w:sz w:val="22"/>
          <w:szCs w:val="22"/>
        </w:rPr>
        <w:t>s</w:t>
      </w:r>
      <w:r w:rsidR="008D3BAF">
        <w:rPr>
          <w:rFonts w:ascii="Verdana" w:hAnsi="Verdana"/>
          <w:sz w:val="22"/>
          <w:szCs w:val="22"/>
        </w:rPr>
        <w:t xml:space="preserve"> d’acteurs</w:t>
      </w:r>
      <w:r w:rsidR="00A43F48">
        <w:rPr>
          <w:rFonts w:ascii="Verdana" w:hAnsi="Verdana"/>
          <w:sz w:val="22"/>
          <w:szCs w:val="22"/>
        </w:rPr>
        <w:t>, ateliers de réflexion collective</w:t>
      </w:r>
      <w:r w:rsidR="00661E77">
        <w:rPr>
          <w:rFonts w:ascii="Verdana" w:hAnsi="Verdana"/>
          <w:sz w:val="22"/>
          <w:szCs w:val="22"/>
        </w:rPr>
        <w:t>, vidéos.</w:t>
      </w:r>
    </w:p>
    <w:p w:rsidR="008D3BAF" w:rsidRPr="0058395F" w:rsidRDefault="008D3BAF" w:rsidP="00C77A25">
      <w:pPr>
        <w:jc w:val="both"/>
        <w:rPr>
          <w:rFonts w:ascii="Verdana" w:hAnsi="Verdana"/>
          <w:sz w:val="22"/>
          <w:szCs w:val="22"/>
        </w:rPr>
      </w:pPr>
    </w:p>
    <w:p w:rsidR="00C77A25" w:rsidRPr="0058395F" w:rsidRDefault="00C77A25" w:rsidP="00C77A25">
      <w:pPr>
        <w:jc w:val="both"/>
        <w:rPr>
          <w:rFonts w:ascii="Verdana" w:hAnsi="Verdana"/>
          <w:sz w:val="22"/>
          <w:szCs w:val="22"/>
        </w:rPr>
      </w:pPr>
      <w:r w:rsidRPr="0058395F">
        <w:rPr>
          <w:rFonts w:ascii="Verdana" w:hAnsi="Verdana"/>
          <w:b/>
          <w:sz w:val="22"/>
          <w:szCs w:val="22"/>
        </w:rPr>
        <w:t>Modalités d’évaluations</w:t>
      </w:r>
      <w:r w:rsidR="00661E77" w:rsidRPr="0058395F">
        <w:rPr>
          <w:rFonts w:ascii="Verdana" w:hAnsi="Verdana"/>
          <w:sz w:val="22"/>
          <w:szCs w:val="22"/>
        </w:rPr>
        <w:t xml:space="preserve"> : </w:t>
      </w:r>
      <w:r w:rsidR="0058395F" w:rsidRPr="0058395F">
        <w:rPr>
          <w:rFonts w:ascii="Verdana" w:hAnsi="Verdana"/>
          <w:sz w:val="22"/>
          <w:szCs w:val="22"/>
        </w:rPr>
        <w:t xml:space="preserve">évaluation des attentes en amont, lors de la formation </w:t>
      </w:r>
      <w:r w:rsidR="00A5789D" w:rsidRPr="0058395F">
        <w:rPr>
          <w:rFonts w:ascii="Verdana" w:hAnsi="Verdana"/>
          <w:sz w:val="22"/>
          <w:szCs w:val="22"/>
        </w:rPr>
        <w:t xml:space="preserve">et </w:t>
      </w:r>
      <w:r w:rsidR="0058395F" w:rsidRPr="0058395F">
        <w:rPr>
          <w:rFonts w:ascii="Verdana" w:hAnsi="Verdana"/>
          <w:sz w:val="22"/>
          <w:szCs w:val="22"/>
        </w:rPr>
        <w:t>a posteriori.</w:t>
      </w:r>
      <w:r w:rsidR="00A5789D" w:rsidRPr="0058395F">
        <w:rPr>
          <w:rFonts w:ascii="Verdana" w:hAnsi="Verdana"/>
          <w:sz w:val="22"/>
          <w:szCs w:val="22"/>
        </w:rPr>
        <w:t xml:space="preserve"> Des questionnaires seront élaborés entre l’Acsé et l’Unadel.</w:t>
      </w:r>
    </w:p>
    <w:p w:rsidR="00C77A25" w:rsidRPr="00BA1111" w:rsidRDefault="00C77A25" w:rsidP="00C77A25">
      <w:pPr>
        <w:jc w:val="both"/>
        <w:rPr>
          <w:rFonts w:ascii="Verdana" w:hAnsi="Verdana"/>
        </w:rPr>
      </w:pPr>
    </w:p>
    <w:p w:rsidR="00C77A25" w:rsidRPr="00BA1111" w:rsidRDefault="00C77A25" w:rsidP="00C77A25">
      <w:pPr>
        <w:rPr>
          <w:rFonts w:ascii="Verdana" w:hAnsi="Verdana"/>
        </w:rPr>
      </w:pPr>
      <w:r w:rsidRPr="00BA1111">
        <w:rPr>
          <w:rFonts w:ascii="Verdana" w:hAnsi="Verdana"/>
        </w:rPr>
        <w:br w:type="page"/>
      </w:r>
    </w:p>
    <w:p w:rsidR="00C77A25" w:rsidRPr="00BA1111" w:rsidRDefault="00C77A25" w:rsidP="00C77A25">
      <w:pPr>
        <w:rPr>
          <w:rFonts w:ascii="Verdana" w:hAnsi="Verdana"/>
          <w:noProof/>
        </w:rPr>
      </w:pPr>
      <w:r w:rsidRPr="00C77A25">
        <w:rPr>
          <w:rFonts w:ascii="Verdana" w:hAnsi="Verdana"/>
          <w:noProof/>
        </w:rPr>
        <w:lastRenderedPageBreak/>
        <w:drawing>
          <wp:inline distT="0" distB="0" distL="0" distR="0">
            <wp:extent cx="1304925" cy="857250"/>
            <wp:effectExtent l="19050" t="0" r="9525" b="0"/>
            <wp:docPr id="3" name="Image 3" descr="Logo UNADEL version 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ADEL version com"/>
                    <pic:cNvPicPr>
                      <a:picLocks noChangeAspect="1" noChangeArrowheads="1"/>
                    </pic:cNvPicPr>
                  </pic:nvPicPr>
                  <pic:blipFill>
                    <a:blip r:embed="rId9" cstate="print"/>
                    <a:srcRect/>
                    <a:stretch>
                      <a:fillRect/>
                    </a:stretch>
                  </pic:blipFill>
                  <pic:spPr bwMode="auto">
                    <a:xfrm>
                      <a:off x="0" y="0"/>
                      <a:ext cx="1304925" cy="857250"/>
                    </a:xfrm>
                    <a:prstGeom prst="rect">
                      <a:avLst/>
                    </a:prstGeom>
                    <a:noFill/>
                    <a:ln w="9525">
                      <a:noFill/>
                      <a:miter lim="800000"/>
                      <a:headEnd/>
                      <a:tailEnd/>
                    </a:ln>
                  </pic:spPr>
                </pic:pic>
              </a:graphicData>
            </a:graphic>
          </wp:inline>
        </w:drawing>
      </w:r>
    </w:p>
    <w:p w:rsidR="00C77A25" w:rsidRPr="00BA1111" w:rsidRDefault="00C77A25" w:rsidP="00C77A25">
      <w:pPr>
        <w:rPr>
          <w:rFonts w:ascii="Verdana" w:hAnsi="Verdana"/>
          <w:noProof/>
        </w:rPr>
      </w:pPr>
    </w:p>
    <w:p w:rsidR="00C77A25" w:rsidRPr="000F4463" w:rsidRDefault="00C77A25" w:rsidP="00C77A25">
      <w:pPr>
        <w:jc w:val="center"/>
        <w:rPr>
          <w:rFonts w:ascii="Verdana" w:hAnsi="Verdana"/>
          <w:sz w:val="22"/>
          <w:szCs w:val="22"/>
        </w:rPr>
      </w:pPr>
      <w:r w:rsidRPr="000F4463">
        <w:rPr>
          <w:rFonts w:ascii="Verdana" w:hAnsi="Verdana"/>
          <w:sz w:val="22"/>
          <w:szCs w:val="22"/>
        </w:rPr>
        <w:t>ACSE</w:t>
      </w:r>
    </w:p>
    <w:p w:rsidR="00C77A25" w:rsidRPr="000F4463" w:rsidRDefault="00E907C5" w:rsidP="00C77A25">
      <w:pPr>
        <w:jc w:val="center"/>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8240" behindDoc="0" locked="0" layoutInCell="1" allowOverlap="1">
                <wp:simplePos x="0" y="0"/>
                <wp:positionH relativeFrom="column">
                  <wp:posOffset>776605</wp:posOffset>
                </wp:positionH>
                <wp:positionV relativeFrom="paragraph">
                  <wp:posOffset>51435</wp:posOffset>
                </wp:positionV>
                <wp:extent cx="4048125" cy="9810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9810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1.15pt;margin-top:4.05pt;width:318.7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" filled="f" strokecolor="black [3213]"/>
            </w:pict>
          </mc:Fallback>
        </mc:AlternateContent>
      </w:r>
    </w:p>
    <w:p w:rsidR="00C77A25" w:rsidRDefault="00C77A25" w:rsidP="0001348E">
      <w:pPr>
        <w:jc w:val="center"/>
        <w:rPr>
          <w:rFonts w:ascii="Verdana" w:hAnsi="Verdana"/>
          <w:sz w:val="22"/>
          <w:szCs w:val="22"/>
        </w:rPr>
      </w:pPr>
      <w:r w:rsidRPr="000F4463">
        <w:rPr>
          <w:rFonts w:ascii="Verdana" w:hAnsi="Verdana"/>
          <w:sz w:val="22"/>
          <w:szCs w:val="22"/>
        </w:rPr>
        <w:t>Projet pilote de session de formation</w:t>
      </w:r>
    </w:p>
    <w:p w:rsidR="0001348E" w:rsidRPr="000F4463" w:rsidRDefault="0001348E" w:rsidP="0001348E">
      <w:pPr>
        <w:jc w:val="center"/>
        <w:rPr>
          <w:rFonts w:ascii="Verdana" w:hAnsi="Verdana"/>
          <w:sz w:val="22"/>
          <w:szCs w:val="22"/>
        </w:rPr>
      </w:pPr>
    </w:p>
    <w:p w:rsidR="0001348E" w:rsidRPr="0001348E" w:rsidRDefault="0001348E" w:rsidP="0001348E">
      <w:pPr>
        <w:jc w:val="center"/>
        <w:rPr>
          <w:rFonts w:ascii="Verdana" w:hAnsi="Verdana"/>
          <w:b/>
          <w:caps/>
          <w:sz w:val="22"/>
          <w:szCs w:val="22"/>
        </w:rPr>
      </w:pPr>
      <w:r w:rsidRPr="0001348E">
        <w:rPr>
          <w:rFonts w:ascii="Verdana" w:hAnsi="Verdana"/>
          <w:b/>
          <w:caps/>
          <w:sz w:val="22"/>
          <w:szCs w:val="22"/>
        </w:rPr>
        <w:t xml:space="preserve">« LE projet de territoire intégré : </w:t>
      </w:r>
      <w:r>
        <w:rPr>
          <w:rFonts w:ascii="Verdana" w:hAnsi="Verdana"/>
          <w:b/>
          <w:caps/>
          <w:sz w:val="22"/>
          <w:szCs w:val="22"/>
        </w:rPr>
        <w:t xml:space="preserve">                                                </w:t>
      </w:r>
      <w:r w:rsidRPr="0001348E">
        <w:rPr>
          <w:rFonts w:ascii="Verdana" w:hAnsi="Verdana"/>
          <w:b/>
          <w:caps/>
          <w:sz w:val="22"/>
          <w:szCs w:val="22"/>
        </w:rPr>
        <w:t xml:space="preserve"> enjeux, methodologie et evolutions »</w:t>
      </w:r>
    </w:p>
    <w:p w:rsidR="0001348E" w:rsidRDefault="0001348E" w:rsidP="0001348E">
      <w:pPr>
        <w:jc w:val="center"/>
        <w:rPr>
          <w:rFonts w:ascii="Verdana" w:hAnsi="Verdana"/>
          <w:sz w:val="22"/>
          <w:szCs w:val="22"/>
        </w:rPr>
      </w:pPr>
    </w:p>
    <w:p w:rsidR="0001348E" w:rsidRDefault="0001348E" w:rsidP="0001348E">
      <w:pPr>
        <w:rPr>
          <w:rFonts w:ascii="Verdana" w:hAnsi="Verdana"/>
          <w:sz w:val="22"/>
          <w:szCs w:val="22"/>
        </w:rPr>
      </w:pPr>
    </w:p>
    <w:p w:rsidR="00747A5D" w:rsidRDefault="00747A5D" w:rsidP="0001348E">
      <w:pPr>
        <w:rPr>
          <w:rFonts w:ascii="Verdana" w:hAnsi="Verdana"/>
          <w:sz w:val="22"/>
          <w:szCs w:val="22"/>
        </w:rPr>
      </w:pPr>
    </w:p>
    <w:p w:rsidR="00C77A25" w:rsidRPr="00BA1111" w:rsidRDefault="00C77A25" w:rsidP="00C77A25">
      <w:pPr>
        <w:rPr>
          <w:rFonts w:ascii="Verdana" w:hAnsi="Verdana"/>
          <w:b/>
          <w:sz w:val="22"/>
          <w:szCs w:val="22"/>
        </w:rPr>
      </w:pPr>
      <w:r w:rsidRPr="00BA1111">
        <w:rPr>
          <w:rFonts w:ascii="Verdana" w:hAnsi="Verdana"/>
          <w:b/>
          <w:sz w:val="22"/>
          <w:szCs w:val="22"/>
        </w:rPr>
        <w:t>Objectifs généraux</w:t>
      </w:r>
    </w:p>
    <w:p w:rsidR="00C77A25" w:rsidRPr="00BA1111" w:rsidRDefault="00C77A25" w:rsidP="00C77A25">
      <w:pPr>
        <w:rPr>
          <w:rFonts w:ascii="Verdana" w:hAnsi="Verdana"/>
          <w:sz w:val="22"/>
          <w:szCs w:val="22"/>
        </w:rPr>
      </w:pPr>
    </w:p>
    <w:p w:rsidR="00EE5E48" w:rsidRDefault="007B2584" w:rsidP="00C77A25">
      <w:pPr>
        <w:jc w:val="both"/>
        <w:rPr>
          <w:rFonts w:ascii="Verdana" w:hAnsi="Verdana" w:cs="Teen"/>
          <w:bCs/>
          <w:iCs/>
          <w:sz w:val="22"/>
          <w:szCs w:val="22"/>
        </w:rPr>
      </w:pPr>
      <w:r w:rsidRPr="00F10E21">
        <w:rPr>
          <w:rFonts w:ascii="Verdana" w:hAnsi="Verdana" w:cs="Teen"/>
          <w:bCs/>
          <w:iCs/>
          <w:sz w:val="22"/>
          <w:szCs w:val="22"/>
        </w:rPr>
        <w:t>Depuis les démarches pionnières engagées dans les années 1960</w:t>
      </w:r>
      <w:r w:rsidR="00EE5E48">
        <w:rPr>
          <w:rFonts w:ascii="Verdana" w:hAnsi="Verdana" w:cs="Teen"/>
          <w:bCs/>
          <w:iCs/>
          <w:sz w:val="22"/>
          <w:szCs w:val="22"/>
        </w:rPr>
        <w:t>/70</w:t>
      </w:r>
      <w:r w:rsidRPr="00F10E21">
        <w:rPr>
          <w:rFonts w:ascii="Verdana" w:hAnsi="Verdana" w:cs="Teen"/>
          <w:bCs/>
          <w:iCs/>
          <w:sz w:val="22"/>
          <w:szCs w:val="22"/>
        </w:rPr>
        <w:t xml:space="preserve">, le </w:t>
      </w:r>
      <w:r w:rsidR="00F10E21">
        <w:rPr>
          <w:rFonts w:ascii="Verdana" w:hAnsi="Verdana" w:cs="Teen"/>
          <w:bCs/>
          <w:iCs/>
          <w:sz w:val="22"/>
          <w:szCs w:val="22"/>
        </w:rPr>
        <w:t xml:space="preserve">mouvement du </w:t>
      </w:r>
      <w:r w:rsidR="00F10E21" w:rsidRPr="0044697A">
        <w:rPr>
          <w:rFonts w:ascii="Verdana" w:hAnsi="Verdana" w:cs="Teen"/>
          <w:bCs/>
          <w:iCs/>
          <w:sz w:val="22"/>
          <w:szCs w:val="22"/>
        </w:rPr>
        <w:t xml:space="preserve">développement </w:t>
      </w:r>
      <w:r w:rsidR="005C2EDF" w:rsidRPr="0044697A">
        <w:rPr>
          <w:rFonts w:ascii="Verdana" w:hAnsi="Verdana" w:cs="Teen"/>
          <w:bCs/>
          <w:iCs/>
          <w:sz w:val="22"/>
          <w:szCs w:val="22"/>
        </w:rPr>
        <w:t xml:space="preserve">local </w:t>
      </w:r>
      <w:r w:rsidRPr="0044697A">
        <w:rPr>
          <w:rFonts w:ascii="Verdana" w:hAnsi="Verdana" w:cs="Teen"/>
          <w:bCs/>
          <w:iCs/>
          <w:sz w:val="22"/>
          <w:szCs w:val="22"/>
        </w:rPr>
        <w:t>s’est progressivement installé dans</w:t>
      </w:r>
      <w:r w:rsidR="00661E77" w:rsidRPr="0044697A">
        <w:rPr>
          <w:rFonts w:ascii="Verdana" w:hAnsi="Verdana" w:cs="Teen"/>
          <w:bCs/>
          <w:iCs/>
          <w:sz w:val="22"/>
          <w:szCs w:val="22"/>
        </w:rPr>
        <w:t xml:space="preserve"> le paysage de l’aménagement du territoire</w:t>
      </w:r>
      <w:r w:rsidR="00EE5E48" w:rsidRPr="0044697A">
        <w:rPr>
          <w:rFonts w:ascii="Verdana" w:hAnsi="Verdana" w:cs="Teen"/>
          <w:bCs/>
          <w:iCs/>
          <w:sz w:val="22"/>
          <w:szCs w:val="22"/>
        </w:rPr>
        <w:t xml:space="preserve"> et </w:t>
      </w:r>
      <w:r w:rsidR="00CB382A" w:rsidRPr="0044697A">
        <w:rPr>
          <w:rFonts w:ascii="Verdana" w:hAnsi="Verdana" w:cs="Teen"/>
          <w:bCs/>
          <w:iCs/>
          <w:sz w:val="22"/>
          <w:szCs w:val="22"/>
        </w:rPr>
        <w:t>d</w:t>
      </w:r>
      <w:r w:rsidR="00693E91" w:rsidRPr="0044697A">
        <w:rPr>
          <w:rFonts w:ascii="Verdana" w:hAnsi="Verdana" w:cs="Teen"/>
          <w:bCs/>
          <w:iCs/>
          <w:sz w:val="22"/>
          <w:szCs w:val="22"/>
        </w:rPr>
        <w:t>es</w:t>
      </w:r>
      <w:r w:rsidR="00EE5E48" w:rsidRPr="0044697A">
        <w:rPr>
          <w:rFonts w:ascii="Verdana" w:hAnsi="Verdana" w:cs="Teen"/>
          <w:bCs/>
          <w:iCs/>
          <w:sz w:val="22"/>
          <w:szCs w:val="22"/>
        </w:rPr>
        <w:t xml:space="preserve"> politique</w:t>
      </w:r>
      <w:r w:rsidR="00693E91" w:rsidRPr="0044697A">
        <w:rPr>
          <w:rFonts w:ascii="Verdana" w:hAnsi="Verdana" w:cs="Teen"/>
          <w:bCs/>
          <w:iCs/>
          <w:sz w:val="22"/>
          <w:szCs w:val="22"/>
        </w:rPr>
        <w:t>s</w:t>
      </w:r>
      <w:r w:rsidR="00EE5E48" w:rsidRPr="0044697A">
        <w:rPr>
          <w:rFonts w:ascii="Verdana" w:hAnsi="Verdana" w:cs="Teen"/>
          <w:bCs/>
          <w:iCs/>
          <w:sz w:val="22"/>
          <w:szCs w:val="22"/>
        </w:rPr>
        <w:t xml:space="preserve"> de la ville</w:t>
      </w:r>
      <w:r w:rsidRPr="0044697A">
        <w:rPr>
          <w:rFonts w:ascii="Verdana" w:hAnsi="Verdana" w:cs="Teen"/>
          <w:bCs/>
          <w:iCs/>
          <w:sz w:val="22"/>
          <w:szCs w:val="22"/>
        </w:rPr>
        <w:t xml:space="preserve">. Les valeurs, les principes, les méthodes qu’il a incarné ont nourri nombre d’initiatives individuelles ou collectives et </w:t>
      </w:r>
      <w:r w:rsidR="00964781">
        <w:rPr>
          <w:rFonts w:ascii="Verdana" w:hAnsi="Verdana" w:cs="Teen"/>
          <w:bCs/>
          <w:iCs/>
          <w:sz w:val="22"/>
          <w:szCs w:val="22"/>
        </w:rPr>
        <w:t>ont</w:t>
      </w:r>
      <w:r w:rsidR="00EC4F39">
        <w:rPr>
          <w:rFonts w:ascii="Verdana" w:hAnsi="Verdana" w:cs="Teen"/>
          <w:bCs/>
          <w:iCs/>
          <w:sz w:val="22"/>
          <w:szCs w:val="22"/>
        </w:rPr>
        <w:t xml:space="preserve"> alimenté l’évolution d</w:t>
      </w:r>
      <w:r w:rsidRPr="0044697A">
        <w:rPr>
          <w:rFonts w:ascii="Verdana" w:hAnsi="Verdana" w:cs="Teen"/>
          <w:bCs/>
          <w:iCs/>
          <w:sz w:val="22"/>
          <w:szCs w:val="22"/>
        </w:rPr>
        <w:t>es poli</w:t>
      </w:r>
      <w:r w:rsidR="00EC4F39">
        <w:rPr>
          <w:rFonts w:ascii="Verdana" w:hAnsi="Verdana" w:cs="Teen"/>
          <w:bCs/>
          <w:iCs/>
          <w:sz w:val="22"/>
          <w:szCs w:val="22"/>
        </w:rPr>
        <w:t>tiques publiques territoriales menés par l’Etat, les collectivités locales mais aussi par l’Europe.</w:t>
      </w:r>
    </w:p>
    <w:p w:rsidR="00204B56" w:rsidRDefault="00204B56" w:rsidP="00C77A25">
      <w:pPr>
        <w:jc w:val="both"/>
        <w:rPr>
          <w:rFonts w:ascii="Verdana" w:hAnsi="Verdana" w:cs="Teen"/>
          <w:bCs/>
          <w:iCs/>
          <w:sz w:val="22"/>
          <w:szCs w:val="22"/>
        </w:rPr>
      </w:pPr>
    </w:p>
    <w:p w:rsidR="00E25E9D" w:rsidRDefault="00EC4F39" w:rsidP="00C77A25">
      <w:pPr>
        <w:jc w:val="both"/>
        <w:rPr>
          <w:rFonts w:ascii="Verdana" w:hAnsi="Verdana" w:cs="Teen"/>
          <w:bCs/>
          <w:iCs/>
          <w:sz w:val="22"/>
          <w:szCs w:val="22"/>
        </w:rPr>
      </w:pPr>
      <w:r>
        <w:rPr>
          <w:rFonts w:ascii="Verdana" w:hAnsi="Verdana" w:cs="Teen"/>
          <w:bCs/>
          <w:iCs/>
          <w:sz w:val="22"/>
          <w:szCs w:val="22"/>
        </w:rPr>
        <w:t xml:space="preserve">Figure de proue des démarches de développement local, le projet de territoire intégré </w:t>
      </w:r>
      <w:r w:rsidR="00E25E9D">
        <w:rPr>
          <w:rFonts w:ascii="Verdana" w:hAnsi="Verdana" w:cs="Teen"/>
          <w:bCs/>
          <w:iCs/>
          <w:sz w:val="22"/>
          <w:szCs w:val="22"/>
        </w:rPr>
        <w:t>co</w:t>
      </w:r>
      <w:r w:rsidR="000F4463">
        <w:rPr>
          <w:rFonts w:ascii="Verdana" w:hAnsi="Verdana" w:cs="Teen"/>
          <w:bCs/>
          <w:iCs/>
          <w:sz w:val="22"/>
          <w:szCs w:val="22"/>
        </w:rPr>
        <w:t>nstitue</w:t>
      </w:r>
      <w:r w:rsidR="00E25E9D">
        <w:rPr>
          <w:rFonts w:ascii="Verdana" w:hAnsi="Verdana" w:cs="Teen"/>
          <w:bCs/>
          <w:iCs/>
          <w:sz w:val="22"/>
          <w:szCs w:val="22"/>
        </w:rPr>
        <w:t xml:space="preserve"> le point de rencontre entre « l’ascendant », les besoins des habitants et « le descendant »,</w:t>
      </w:r>
      <w:r w:rsidR="000F4463">
        <w:rPr>
          <w:rFonts w:ascii="Verdana" w:hAnsi="Verdana" w:cs="Teen"/>
          <w:bCs/>
          <w:iCs/>
          <w:sz w:val="22"/>
          <w:szCs w:val="22"/>
        </w:rPr>
        <w:t xml:space="preserve"> les politiques mises en œuvre</w:t>
      </w:r>
      <w:r w:rsidR="00E25E9D">
        <w:rPr>
          <w:rFonts w:ascii="Verdana" w:hAnsi="Verdana" w:cs="Teen"/>
          <w:bCs/>
          <w:iCs/>
          <w:sz w:val="22"/>
          <w:szCs w:val="22"/>
        </w:rPr>
        <w:t xml:space="preserve"> par les pouvoir</w:t>
      </w:r>
      <w:r w:rsidR="000F4463">
        <w:rPr>
          <w:rFonts w:ascii="Verdana" w:hAnsi="Verdana" w:cs="Teen"/>
          <w:bCs/>
          <w:iCs/>
          <w:sz w:val="22"/>
          <w:szCs w:val="22"/>
        </w:rPr>
        <w:t>s</w:t>
      </w:r>
      <w:r w:rsidR="00E25E9D">
        <w:rPr>
          <w:rFonts w:ascii="Verdana" w:hAnsi="Verdana" w:cs="Teen"/>
          <w:bCs/>
          <w:iCs/>
          <w:sz w:val="22"/>
          <w:szCs w:val="22"/>
        </w:rPr>
        <w:t xml:space="preserve"> publics. </w:t>
      </w:r>
      <w:r w:rsidR="000F4463">
        <w:rPr>
          <w:rFonts w:ascii="Verdana" w:hAnsi="Verdana" w:cs="Teen"/>
          <w:bCs/>
          <w:iCs/>
          <w:sz w:val="22"/>
          <w:szCs w:val="22"/>
        </w:rPr>
        <w:t>Elaboré à l’échelle d’un quartier, d’une commune, d’une intercommunalité ou encore d’un pays, le projet de territoire fait appel aux méthodologies et compétences de l’ingénierie territoriale et mobilise un éventail large d’</w:t>
      </w:r>
      <w:r w:rsidR="008870E5">
        <w:rPr>
          <w:rFonts w:ascii="Verdana" w:hAnsi="Verdana" w:cs="Teen"/>
          <w:bCs/>
          <w:iCs/>
          <w:sz w:val="22"/>
          <w:szCs w:val="22"/>
        </w:rPr>
        <w:t>acteurs publics et privés au profit d’une stratégie globale de développement.</w:t>
      </w:r>
    </w:p>
    <w:p w:rsidR="0001348E" w:rsidRDefault="0001348E" w:rsidP="00C77A25">
      <w:pPr>
        <w:jc w:val="both"/>
        <w:rPr>
          <w:rFonts w:ascii="Verdana" w:hAnsi="Verdana" w:cs="Teen"/>
          <w:bCs/>
          <w:iCs/>
          <w:sz w:val="22"/>
          <w:szCs w:val="22"/>
        </w:rPr>
      </w:pPr>
    </w:p>
    <w:p w:rsidR="0001348E" w:rsidRDefault="0001348E" w:rsidP="00C77A25">
      <w:pPr>
        <w:jc w:val="both"/>
        <w:rPr>
          <w:rFonts w:ascii="Verdana" w:hAnsi="Verdana" w:cs="Teen"/>
          <w:bCs/>
          <w:iCs/>
          <w:sz w:val="22"/>
          <w:szCs w:val="22"/>
        </w:rPr>
      </w:pPr>
      <w:r>
        <w:rPr>
          <w:rFonts w:ascii="Verdana" w:hAnsi="Verdana" w:cs="Teen"/>
          <w:bCs/>
          <w:iCs/>
          <w:sz w:val="22"/>
          <w:szCs w:val="22"/>
        </w:rPr>
        <w:t xml:space="preserve">Mais, ces dernières années, </w:t>
      </w:r>
      <w:r w:rsidR="00561A10">
        <w:rPr>
          <w:rFonts w:ascii="Verdana" w:hAnsi="Verdana" w:cs="Teen"/>
          <w:bCs/>
          <w:iCs/>
          <w:sz w:val="22"/>
          <w:szCs w:val="22"/>
        </w:rPr>
        <w:t xml:space="preserve">les enjeux de développement des territoires ont beaucoup évolué (montée en puissance du développement durable, des problématiques de gestion de l’espace, des inégalités sociales et territoriales, accroissement de la mobilité…) et avec eux </w:t>
      </w:r>
      <w:r w:rsidR="00964781">
        <w:rPr>
          <w:rFonts w:ascii="Verdana" w:hAnsi="Verdana" w:cs="Teen"/>
          <w:bCs/>
          <w:iCs/>
          <w:sz w:val="22"/>
          <w:szCs w:val="22"/>
        </w:rPr>
        <w:t xml:space="preserve">les politiques publiques et </w:t>
      </w:r>
      <w:r w:rsidR="00561A10">
        <w:rPr>
          <w:rFonts w:ascii="Verdana" w:hAnsi="Verdana" w:cs="Teen"/>
          <w:bCs/>
          <w:iCs/>
          <w:sz w:val="22"/>
          <w:szCs w:val="22"/>
        </w:rPr>
        <w:t xml:space="preserve">les dispositifs. </w:t>
      </w:r>
      <w:r>
        <w:rPr>
          <w:rFonts w:ascii="Verdana" w:hAnsi="Verdana" w:cs="Teen"/>
          <w:bCs/>
          <w:iCs/>
          <w:sz w:val="22"/>
          <w:szCs w:val="22"/>
        </w:rPr>
        <w:t>La RGPP a modifié en profondeur les modalités de mobilisation et d’organisation de l’ingénierie de l’Etat auprès des territoires, les équipes d’ingénierie des intercommunalités se sont développées, les politiques territoriales des régions elles mêmes ont oscillé entre contractualisation</w:t>
      </w:r>
      <w:r w:rsidR="00561A10">
        <w:rPr>
          <w:rFonts w:ascii="Verdana" w:hAnsi="Verdana" w:cs="Teen"/>
          <w:bCs/>
          <w:iCs/>
          <w:sz w:val="22"/>
          <w:szCs w:val="22"/>
        </w:rPr>
        <w:t xml:space="preserve"> avec les territoires organisés</w:t>
      </w:r>
      <w:r>
        <w:rPr>
          <w:rFonts w:ascii="Verdana" w:hAnsi="Verdana" w:cs="Teen"/>
          <w:bCs/>
          <w:iCs/>
          <w:sz w:val="22"/>
          <w:szCs w:val="22"/>
        </w:rPr>
        <w:t xml:space="preserve"> et </w:t>
      </w:r>
      <w:r w:rsidR="00964781">
        <w:rPr>
          <w:rFonts w:ascii="Verdana" w:hAnsi="Verdana" w:cs="Teen"/>
          <w:bCs/>
          <w:iCs/>
          <w:sz w:val="22"/>
          <w:szCs w:val="22"/>
        </w:rPr>
        <w:t xml:space="preserve">la </w:t>
      </w:r>
      <w:r w:rsidR="00561A10">
        <w:rPr>
          <w:rFonts w:ascii="Verdana" w:hAnsi="Verdana" w:cs="Teen"/>
          <w:bCs/>
          <w:iCs/>
          <w:sz w:val="22"/>
          <w:szCs w:val="22"/>
        </w:rPr>
        <w:t xml:space="preserve">multiplication </w:t>
      </w:r>
      <w:r w:rsidR="008870E5">
        <w:rPr>
          <w:rFonts w:ascii="Verdana" w:hAnsi="Verdana" w:cs="Teen"/>
          <w:bCs/>
          <w:iCs/>
          <w:sz w:val="22"/>
          <w:szCs w:val="22"/>
        </w:rPr>
        <w:t xml:space="preserve">des </w:t>
      </w:r>
      <w:r>
        <w:rPr>
          <w:rFonts w:ascii="Verdana" w:hAnsi="Verdana" w:cs="Teen"/>
          <w:bCs/>
          <w:iCs/>
          <w:sz w:val="22"/>
          <w:szCs w:val="22"/>
        </w:rPr>
        <w:t xml:space="preserve">appels à projets… </w:t>
      </w:r>
    </w:p>
    <w:p w:rsidR="008870E5" w:rsidRDefault="008870E5" w:rsidP="00C77A25">
      <w:pPr>
        <w:jc w:val="both"/>
        <w:rPr>
          <w:rFonts w:ascii="Verdana" w:hAnsi="Verdana" w:cs="Teen"/>
          <w:bCs/>
          <w:iCs/>
          <w:sz w:val="22"/>
          <w:szCs w:val="22"/>
        </w:rPr>
      </w:pPr>
    </w:p>
    <w:p w:rsidR="00964781" w:rsidRPr="005D511C" w:rsidRDefault="008870E5" w:rsidP="00C77A25">
      <w:pPr>
        <w:jc w:val="both"/>
        <w:rPr>
          <w:rFonts w:ascii="Verdana" w:hAnsi="Verdana" w:cs="Teen"/>
          <w:bCs/>
          <w:iCs/>
          <w:color w:val="FF0000"/>
          <w:sz w:val="22"/>
          <w:szCs w:val="22"/>
        </w:rPr>
      </w:pPr>
      <w:r>
        <w:rPr>
          <w:rFonts w:ascii="Verdana" w:hAnsi="Verdana" w:cs="Teen"/>
          <w:bCs/>
          <w:iCs/>
          <w:sz w:val="22"/>
          <w:szCs w:val="22"/>
        </w:rPr>
        <w:t xml:space="preserve">Dans ce contexte changeant, que </w:t>
      </w:r>
      <w:r w:rsidR="00B410C0">
        <w:rPr>
          <w:rFonts w:ascii="Verdana" w:hAnsi="Verdana" w:cs="Teen"/>
          <w:bCs/>
          <w:iCs/>
          <w:sz w:val="22"/>
          <w:szCs w:val="22"/>
        </w:rPr>
        <w:t>recouvrent</w:t>
      </w:r>
      <w:r>
        <w:rPr>
          <w:rFonts w:ascii="Verdana" w:hAnsi="Verdana" w:cs="Teen"/>
          <w:bCs/>
          <w:iCs/>
          <w:sz w:val="22"/>
          <w:szCs w:val="22"/>
        </w:rPr>
        <w:t xml:space="preserve"> aujourd’hui la notion et</w:t>
      </w:r>
      <w:r w:rsidR="00964781">
        <w:rPr>
          <w:rFonts w:ascii="Verdana" w:hAnsi="Verdana" w:cs="Teen"/>
          <w:bCs/>
          <w:iCs/>
          <w:sz w:val="22"/>
          <w:szCs w:val="22"/>
        </w:rPr>
        <w:t xml:space="preserve"> les pratiques de</w:t>
      </w:r>
      <w:r>
        <w:rPr>
          <w:rFonts w:ascii="Verdana" w:hAnsi="Verdana" w:cs="Teen"/>
          <w:bCs/>
          <w:iCs/>
          <w:sz w:val="22"/>
          <w:szCs w:val="22"/>
        </w:rPr>
        <w:t xml:space="preserve"> projet de territoire intégré ? Quelle peut être sa valeur ajoutée ? Comment celles-ci se renouvellent elles ?</w:t>
      </w:r>
      <w:r w:rsidR="00964781">
        <w:rPr>
          <w:rFonts w:ascii="Verdana" w:hAnsi="Verdana" w:cs="Teen"/>
          <w:bCs/>
          <w:iCs/>
          <w:sz w:val="22"/>
          <w:szCs w:val="22"/>
        </w:rPr>
        <w:t xml:space="preserve"> </w:t>
      </w:r>
      <w:r w:rsidR="00964781">
        <w:rPr>
          <w:rFonts w:ascii="Verdana" w:hAnsi="Verdana"/>
          <w:sz w:val="22"/>
          <w:szCs w:val="22"/>
        </w:rPr>
        <w:t xml:space="preserve">Ce sont ces questions que l’Unadel propose d’aborder lors cette </w:t>
      </w:r>
      <w:r w:rsidR="00C77A25" w:rsidRPr="00BA1111">
        <w:rPr>
          <w:rFonts w:ascii="Verdana" w:hAnsi="Verdana"/>
          <w:sz w:val="22"/>
          <w:szCs w:val="22"/>
        </w:rPr>
        <w:t xml:space="preserve">formation </w:t>
      </w:r>
      <w:r w:rsidR="005D511C">
        <w:rPr>
          <w:rFonts w:ascii="Verdana" w:hAnsi="Verdana"/>
          <w:sz w:val="22"/>
          <w:szCs w:val="22"/>
        </w:rPr>
        <w:t>de 2 jours en mobilisant au sein de son réseau une variété d’intervenants, de témoignages, d’outils</w:t>
      </w:r>
      <w:r w:rsidR="005D511C">
        <w:rPr>
          <w:rFonts w:ascii="Verdana" w:hAnsi="Verdana" w:cs="Teen"/>
          <w:bCs/>
          <w:iCs/>
          <w:sz w:val="22"/>
          <w:szCs w:val="22"/>
        </w:rPr>
        <w:t xml:space="preserve"> et d’étude de cas. </w:t>
      </w:r>
      <w:r w:rsidR="005D511C" w:rsidRPr="0058395F">
        <w:rPr>
          <w:rFonts w:ascii="Verdana" w:hAnsi="Verdana" w:cs="Teen"/>
          <w:bCs/>
          <w:iCs/>
          <w:sz w:val="22"/>
          <w:szCs w:val="22"/>
        </w:rPr>
        <w:t>D</w:t>
      </w:r>
      <w:r w:rsidR="00747A5D" w:rsidRPr="0058395F">
        <w:rPr>
          <w:rFonts w:ascii="Verdana" w:hAnsi="Verdana"/>
          <w:sz w:val="22"/>
          <w:szCs w:val="22"/>
        </w:rPr>
        <w:t xml:space="preserve">eux </w:t>
      </w:r>
      <w:r w:rsidR="005D511C" w:rsidRPr="0058395F">
        <w:rPr>
          <w:rFonts w:ascii="Verdana" w:hAnsi="Verdana"/>
          <w:sz w:val="22"/>
          <w:szCs w:val="22"/>
        </w:rPr>
        <w:t>journées supplémentaires permettront d’approfondir davantage</w:t>
      </w:r>
      <w:r w:rsidR="00747A5D" w:rsidRPr="0058395F">
        <w:rPr>
          <w:rFonts w:ascii="Verdana" w:hAnsi="Verdana"/>
          <w:sz w:val="22"/>
          <w:szCs w:val="22"/>
        </w:rPr>
        <w:t xml:space="preserve"> les </w:t>
      </w:r>
      <w:r w:rsidR="0058395F" w:rsidRPr="0058395F">
        <w:rPr>
          <w:rFonts w:ascii="Verdana" w:hAnsi="Verdana"/>
          <w:sz w:val="22"/>
          <w:szCs w:val="22"/>
        </w:rPr>
        <w:t>enjeux et modalités de la participation (module 2) et l</w:t>
      </w:r>
      <w:r w:rsidR="00747A5D" w:rsidRPr="0058395F">
        <w:rPr>
          <w:rFonts w:ascii="Verdana" w:hAnsi="Verdana"/>
          <w:sz w:val="22"/>
          <w:szCs w:val="22"/>
        </w:rPr>
        <w:t>es outils de planification</w:t>
      </w:r>
      <w:r w:rsidR="0058395F" w:rsidRPr="0058395F">
        <w:rPr>
          <w:rFonts w:ascii="Verdana" w:hAnsi="Verdana"/>
          <w:sz w:val="22"/>
          <w:szCs w:val="22"/>
        </w:rPr>
        <w:t xml:space="preserve"> (module 2 bis)</w:t>
      </w:r>
      <w:r w:rsidR="00747A5D" w:rsidRPr="0058395F">
        <w:rPr>
          <w:rFonts w:ascii="Verdana" w:hAnsi="Verdana"/>
          <w:sz w:val="22"/>
          <w:szCs w:val="22"/>
        </w:rPr>
        <w:t>.</w:t>
      </w:r>
      <w:r w:rsidR="00747A5D" w:rsidRPr="005D511C">
        <w:rPr>
          <w:rFonts w:ascii="Verdana" w:hAnsi="Verdana"/>
          <w:color w:val="FF0000"/>
          <w:sz w:val="22"/>
          <w:szCs w:val="22"/>
        </w:rPr>
        <w:t xml:space="preserve"> </w:t>
      </w:r>
    </w:p>
    <w:p w:rsidR="00747A5D" w:rsidRDefault="00747A5D" w:rsidP="00C77A25">
      <w:pPr>
        <w:jc w:val="both"/>
        <w:rPr>
          <w:rFonts w:ascii="Verdana" w:hAnsi="Verdana" w:cs="Teen"/>
          <w:bCs/>
          <w:iCs/>
          <w:sz w:val="22"/>
          <w:szCs w:val="22"/>
        </w:rPr>
      </w:pPr>
    </w:p>
    <w:p w:rsidR="00747A5D" w:rsidRPr="00964781" w:rsidRDefault="00747A5D" w:rsidP="00C77A25">
      <w:pPr>
        <w:jc w:val="both"/>
        <w:rPr>
          <w:rFonts w:ascii="Verdana" w:hAnsi="Verdana" w:cs="Teen"/>
          <w:bCs/>
          <w:iCs/>
          <w:sz w:val="22"/>
          <w:szCs w:val="22"/>
        </w:rPr>
      </w:pPr>
    </w:p>
    <w:p w:rsidR="00C77A25" w:rsidRPr="00BA1111" w:rsidRDefault="00C77A25" w:rsidP="0048769C">
      <w:pPr>
        <w:rPr>
          <w:rFonts w:ascii="Verdana" w:hAnsi="Verdana"/>
          <w:b/>
          <w:sz w:val="22"/>
          <w:szCs w:val="22"/>
        </w:rPr>
      </w:pPr>
      <w:r w:rsidRPr="00BA1111">
        <w:rPr>
          <w:rFonts w:ascii="Verdana" w:hAnsi="Verdana"/>
          <w:b/>
          <w:sz w:val="22"/>
          <w:szCs w:val="22"/>
        </w:rPr>
        <w:t>Contenus</w:t>
      </w:r>
    </w:p>
    <w:p w:rsidR="00C77A25" w:rsidRPr="00BA1111" w:rsidRDefault="00C77A25" w:rsidP="00C77A25">
      <w:pPr>
        <w:jc w:val="both"/>
        <w:rPr>
          <w:rFonts w:ascii="Verdana" w:hAnsi="Verdana"/>
          <w:sz w:val="22"/>
          <w:szCs w:val="22"/>
        </w:rPr>
      </w:pPr>
    </w:p>
    <w:p w:rsidR="009D36D6" w:rsidRDefault="00EC5080" w:rsidP="009D36D6">
      <w:pPr>
        <w:numPr>
          <w:ilvl w:val="0"/>
          <w:numId w:val="2"/>
        </w:numPr>
        <w:jc w:val="both"/>
        <w:rPr>
          <w:rFonts w:ascii="Verdana" w:hAnsi="Verdana"/>
          <w:sz w:val="22"/>
          <w:szCs w:val="22"/>
        </w:rPr>
      </w:pPr>
      <w:r>
        <w:rPr>
          <w:rFonts w:ascii="Verdana" w:hAnsi="Verdana"/>
          <w:sz w:val="22"/>
          <w:szCs w:val="22"/>
        </w:rPr>
        <w:t xml:space="preserve">Développement local et </w:t>
      </w:r>
      <w:r w:rsidR="00C047CB">
        <w:rPr>
          <w:rFonts w:ascii="Verdana" w:hAnsi="Verdana"/>
          <w:sz w:val="22"/>
          <w:szCs w:val="22"/>
        </w:rPr>
        <w:t>l’</w:t>
      </w:r>
      <w:r w:rsidR="009D36D6">
        <w:rPr>
          <w:rFonts w:ascii="Verdana" w:hAnsi="Verdana"/>
          <w:sz w:val="22"/>
          <w:szCs w:val="22"/>
        </w:rPr>
        <w:t>émergence du projet de territoire</w:t>
      </w:r>
    </w:p>
    <w:p w:rsidR="009D36D6" w:rsidRDefault="009D36D6" w:rsidP="00C047CB">
      <w:pPr>
        <w:jc w:val="both"/>
        <w:rPr>
          <w:rFonts w:ascii="Verdana" w:hAnsi="Verdana"/>
          <w:sz w:val="22"/>
          <w:szCs w:val="22"/>
        </w:rPr>
      </w:pPr>
    </w:p>
    <w:p w:rsidR="00C047CB" w:rsidRDefault="00C047CB" w:rsidP="00C047CB">
      <w:pPr>
        <w:pStyle w:val="Paragraphedeliste"/>
        <w:numPr>
          <w:ilvl w:val="0"/>
          <w:numId w:val="1"/>
        </w:numPr>
        <w:jc w:val="both"/>
        <w:rPr>
          <w:rFonts w:ascii="Verdana" w:hAnsi="Verdana"/>
          <w:sz w:val="22"/>
          <w:szCs w:val="22"/>
        </w:rPr>
      </w:pPr>
      <w:r>
        <w:rPr>
          <w:rFonts w:ascii="Verdana" w:hAnsi="Verdana"/>
          <w:sz w:val="22"/>
          <w:szCs w:val="22"/>
        </w:rPr>
        <w:t>Dimension historique du développement territorial (local, social urbain)</w:t>
      </w:r>
      <w:r w:rsidR="006844FC">
        <w:rPr>
          <w:rFonts w:ascii="Verdana" w:hAnsi="Verdana"/>
          <w:sz w:val="22"/>
          <w:szCs w:val="22"/>
        </w:rPr>
        <w:t xml:space="preserve"> et </w:t>
      </w:r>
      <w:r w:rsidR="006844FC" w:rsidRPr="0044697A">
        <w:rPr>
          <w:rFonts w:ascii="Verdana" w:hAnsi="Verdana"/>
          <w:sz w:val="22"/>
          <w:szCs w:val="22"/>
        </w:rPr>
        <w:t>de la politique de la ville</w:t>
      </w:r>
      <w:r w:rsidRPr="0044697A">
        <w:rPr>
          <w:rFonts w:ascii="Verdana" w:hAnsi="Verdana"/>
          <w:sz w:val="22"/>
          <w:szCs w:val="22"/>
        </w:rPr>
        <w:t> : depuis les premières</w:t>
      </w:r>
      <w:r w:rsidR="006231DC" w:rsidRPr="0044697A">
        <w:rPr>
          <w:rFonts w:ascii="Verdana" w:hAnsi="Verdana"/>
          <w:sz w:val="22"/>
          <w:szCs w:val="22"/>
        </w:rPr>
        <w:t xml:space="preserve"> initiatives (Alma-Gare, etc.) sur la</w:t>
      </w:r>
      <w:r w:rsidRPr="0044697A">
        <w:rPr>
          <w:rFonts w:ascii="Verdana" w:hAnsi="Verdana"/>
          <w:sz w:val="22"/>
          <w:szCs w:val="22"/>
        </w:rPr>
        <w:t xml:space="preserve"> </w:t>
      </w:r>
      <w:r>
        <w:rPr>
          <w:rFonts w:ascii="Verdana" w:hAnsi="Verdana"/>
          <w:sz w:val="22"/>
          <w:szCs w:val="22"/>
        </w:rPr>
        <w:t xml:space="preserve">base de mobilisation sociale à l’institutionnalisation des pratiques et la participation des habitants. Pourquoi et dans quel cadre parle-t-on aujourd’hui du développement territorial ? </w:t>
      </w:r>
    </w:p>
    <w:p w:rsidR="00241A67" w:rsidRPr="00C047CB" w:rsidRDefault="00241A67" w:rsidP="00C047CB">
      <w:pPr>
        <w:pStyle w:val="Paragraphedeliste"/>
        <w:numPr>
          <w:ilvl w:val="0"/>
          <w:numId w:val="1"/>
        </w:numPr>
        <w:jc w:val="both"/>
        <w:rPr>
          <w:rFonts w:ascii="Verdana" w:hAnsi="Verdana"/>
          <w:sz w:val="22"/>
          <w:szCs w:val="22"/>
        </w:rPr>
      </w:pPr>
      <w:r>
        <w:rPr>
          <w:rFonts w:ascii="Verdana" w:hAnsi="Verdana"/>
          <w:sz w:val="22"/>
          <w:szCs w:val="22"/>
        </w:rPr>
        <w:t>Apports conceptuels sur les notions de territoire, projet de territoire, approches intégrées, participation.</w:t>
      </w:r>
    </w:p>
    <w:p w:rsidR="00C047CB" w:rsidRDefault="00C047CB" w:rsidP="00C047CB">
      <w:pPr>
        <w:jc w:val="both"/>
        <w:rPr>
          <w:rFonts w:ascii="Verdana" w:hAnsi="Verdana"/>
          <w:sz w:val="22"/>
          <w:szCs w:val="22"/>
        </w:rPr>
      </w:pPr>
    </w:p>
    <w:p w:rsidR="009D36D6" w:rsidRPr="00A43F48" w:rsidRDefault="009D36D6" w:rsidP="009D36D6">
      <w:pPr>
        <w:numPr>
          <w:ilvl w:val="0"/>
          <w:numId w:val="2"/>
        </w:numPr>
        <w:jc w:val="both"/>
        <w:rPr>
          <w:rFonts w:ascii="Verdana" w:hAnsi="Verdana"/>
          <w:sz w:val="22"/>
          <w:szCs w:val="22"/>
        </w:rPr>
      </w:pPr>
      <w:r>
        <w:rPr>
          <w:rFonts w:ascii="Verdana" w:hAnsi="Verdana"/>
          <w:sz w:val="22"/>
          <w:szCs w:val="22"/>
        </w:rPr>
        <w:t>Le projet de territoire : approche transversale, partenariale et participative</w:t>
      </w:r>
    </w:p>
    <w:p w:rsidR="00EC5080" w:rsidRDefault="00EC5080" w:rsidP="00EC5080">
      <w:pPr>
        <w:ind w:left="720"/>
        <w:jc w:val="both"/>
        <w:rPr>
          <w:rFonts w:ascii="Verdana" w:hAnsi="Verdana"/>
          <w:sz w:val="22"/>
          <w:szCs w:val="22"/>
        </w:rPr>
      </w:pPr>
    </w:p>
    <w:p w:rsidR="00241A67" w:rsidRDefault="00C047CB" w:rsidP="00C047CB">
      <w:pPr>
        <w:pStyle w:val="Paragraphedeliste"/>
        <w:numPr>
          <w:ilvl w:val="0"/>
          <w:numId w:val="1"/>
        </w:numPr>
        <w:jc w:val="both"/>
        <w:rPr>
          <w:rFonts w:ascii="Verdana" w:hAnsi="Verdana"/>
          <w:sz w:val="22"/>
          <w:szCs w:val="22"/>
        </w:rPr>
      </w:pPr>
      <w:r>
        <w:rPr>
          <w:rFonts w:ascii="Verdana" w:hAnsi="Verdana"/>
          <w:sz w:val="22"/>
          <w:szCs w:val="22"/>
        </w:rPr>
        <w:t>Aspects méthodologiques</w:t>
      </w:r>
      <w:r w:rsidR="006844FC">
        <w:rPr>
          <w:rFonts w:ascii="Verdana" w:hAnsi="Verdana"/>
          <w:sz w:val="22"/>
          <w:szCs w:val="22"/>
        </w:rPr>
        <w:t xml:space="preserve"> précis : les étapes, les principes et des exemples d’outils en milieu urbain</w:t>
      </w:r>
      <w:r w:rsidR="00241A67">
        <w:rPr>
          <w:rFonts w:ascii="Verdana" w:hAnsi="Verdana"/>
          <w:sz w:val="22"/>
          <w:szCs w:val="22"/>
        </w:rPr>
        <w:t xml:space="preserve">. </w:t>
      </w:r>
    </w:p>
    <w:p w:rsidR="00C047CB" w:rsidRPr="00C047CB" w:rsidRDefault="00241A67" w:rsidP="00C047CB">
      <w:pPr>
        <w:pStyle w:val="Paragraphedeliste"/>
        <w:numPr>
          <w:ilvl w:val="0"/>
          <w:numId w:val="1"/>
        </w:numPr>
        <w:jc w:val="both"/>
        <w:rPr>
          <w:rFonts w:ascii="Verdana" w:hAnsi="Verdana"/>
          <w:sz w:val="22"/>
          <w:szCs w:val="22"/>
        </w:rPr>
      </w:pPr>
      <w:r>
        <w:rPr>
          <w:rFonts w:ascii="Verdana" w:hAnsi="Verdana"/>
          <w:sz w:val="22"/>
          <w:szCs w:val="22"/>
        </w:rPr>
        <w:t>Elaborer un projet de territoire dans un contexte qui bouge au niveau des acteurs, des politiques publiques, des moyens de contractualisation, des pratiques des populations.</w:t>
      </w:r>
    </w:p>
    <w:p w:rsidR="00C047CB" w:rsidRDefault="00C047CB" w:rsidP="00EC5080">
      <w:pPr>
        <w:ind w:left="720"/>
        <w:jc w:val="both"/>
        <w:rPr>
          <w:rFonts w:ascii="Verdana" w:hAnsi="Verdana"/>
          <w:sz w:val="22"/>
          <w:szCs w:val="22"/>
        </w:rPr>
      </w:pPr>
    </w:p>
    <w:p w:rsidR="00EC5080" w:rsidRPr="0044697A" w:rsidRDefault="00241A67" w:rsidP="009D36D6">
      <w:pPr>
        <w:numPr>
          <w:ilvl w:val="0"/>
          <w:numId w:val="2"/>
        </w:numPr>
        <w:jc w:val="both"/>
        <w:rPr>
          <w:rFonts w:ascii="Verdana" w:hAnsi="Verdana"/>
          <w:sz w:val="22"/>
          <w:szCs w:val="22"/>
        </w:rPr>
      </w:pPr>
      <w:r>
        <w:rPr>
          <w:rFonts w:ascii="Verdana" w:hAnsi="Verdana"/>
          <w:sz w:val="22"/>
          <w:szCs w:val="22"/>
        </w:rPr>
        <w:t>Evolution</w:t>
      </w:r>
      <w:r w:rsidR="00E31A50">
        <w:rPr>
          <w:rFonts w:ascii="Verdana" w:hAnsi="Verdana"/>
          <w:sz w:val="22"/>
          <w:szCs w:val="22"/>
        </w:rPr>
        <w:t xml:space="preserve">s </w:t>
      </w:r>
      <w:r>
        <w:rPr>
          <w:rFonts w:ascii="Verdana" w:hAnsi="Verdana"/>
          <w:sz w:val="22"/>
          <w:szCs w:val="22"/>
        </w:rPr>
        <w:t>des politiques publiques et projet de territoire</w:t>
      </w:r>
    </w:p>
    <w:p w:rsidR="00A60F7D" w:rsidRDefault="00A60F7D" w:rsidP="00241A67">
      <w:pPr>
        <w:jc w:val="both"/>
        <w:rPr>
          <w:rFonts w:ascii="Verdana" w:hAnsi="Verdana"/>
          <w:sz w:val="22"/>
          <w:szCs w:val="22"/>
        </w:rPr>
      </w:pPr>
    </w:p>
    <w:p w:rsidR="0059266F" w:rsidRDefault="00241A67" w:rsidP="0059266F">
      <w:pPr>
        <w:pStyle w:val="Paragraphedeliste"/>
        <w:numPr>
          <w:ilvl w:val="0"/>
          <w:numId w:val="1"/>
        </w:numPr>
        <w:jc w:val="both"/>
        <w:rPr>
          <w:rFonts w:ascii="Verdana" w:hAnsi="Verdana"/>
          <w:sz w:val="22"/>
          <w:szCs w:val="22"/>
        </w:rPr>
      </w:pPr>
      <w:r>
        <w:rPr>
          <w:rFonts w:ascii="Verdana" w:hAnsi="Verdana"/>
          <w:sz w:val="22"/>
          <w:szCs w:val="22"/>
        </w:rPr>
        <w:t>I</w:t>
      </w:r>
      <w:r w:rsidR="00AA2EBA">
        <w:rPr>
          <w:rFonts w:ascii="Verdana" w:hAnsi="Verdana"/>
          <w:sz w:val="22"/>
          <w:szCs w:val="22"/>
        </w:rPr>
        <w:t>dentification des facteurs d’évolution du champ du développement territorial et impacts sur les pratiques d</w:t>
      </w:r>
      <w:r w:rsidR="0059266F">
        <w:rPr>
          <w:rFonts w:ascii="Verdana" w:hAnsi="Verdana"/>
          <w:sz w:val="22"/>
          <w:szCs w:val="22"/>
        </w:rPr>
        <w:t>e projet de territoire intégré : quels impacts des évo</w:t>
      </w:r>
      <w:r w:rsidR="0059266F" w:rsidRPr="0059266F">
        <w:rPr>
          <w:rFonts w:ascii="Verdana" w:hAnsi="Verdana"/>
          <w:sz w:val="22"/>
          <w:szCs w:val="22"/>
        </w:rPr>
        <w:t>lutions sociétales</w:t>
      </w:r>
      <w:r w:rsidR="0098353A">
        <w:rPr>
          <w:rFonts w:ascii="Verdana" w:hAnsi="Verdana"/>
          <w:sz w:val="22"/>
          <w:szCs w:val="22"/>
        </w:rPr>
        <w:t> (</w:t>
      </w:r>
      <w:r w:rsidR="00E67C24">
        <w:rPr>
          <w:rFonts w:ascii="Verdana" w:hAnsi="Verdana"/>
          <w:sz w:val="22"/>
          <w:szCs w:val="22"/>
        </w:rPr>
        <w:t xml:space="preserve">développer le </w:t>
      </w:r>
      <w:r w:rsidR="0059266F">
        <w:rPr>
          <w:rFonts w:ascii="Verdana" w:hAnsi="Verdana"/>
          <w:sz w:val="22"/>
          <w:szCs w:val="22"/>
        </w:rPr>
        <w:t xml:space="preserve">pouvoir d’agir des </w:t>
      </w:r>
      <w:r w:rsidR="00E67C24">
        <w:rPr>
          <w:rFonts w:ascii="Verdana" w:hAnsi="Verdana"/>
          <w:sz w:val="22"/>
          <w:szCs w:val="22"/>
        </w:rPr>
        <w:t>citoyens, le développement communautaire</w:t>
      </w:r>
      <w:r w:rsidR="0098353A">
        <w:rPr>
          <w:rFonts w:ascii="Verdana" w:hAnsi="Verdana"/>
          <w:sz w:val="22"/>
          <w:szCs w:val="22"/>
        </w:rPr>
        <w:t>,…)</w:t>
      </w:r>
      <w:r w:rsidR="0059266F">
        <w:rPr>
          <w:rFonts w:ascii="Verdana" w:hAnsi="Verdana"/>
          <w:sz w:val="22"/>
          <w:szCs w:val="22"/>
        </w:rPr>
        <w:t xml:space="preserve"> ? Quel est la marge de manœuvre des professionnels </w:t>
      </w:r>
      <w:r w:rsidR="00E67C24">
        <w:rPr>
          <w:rFonts w:ascii="Verdana" w:hAnsi="Verdana"/>
          <w:sz w:val="22"/>
          <w:szCs w:val="22"/>
        </w:rPr>
        <w:t xml:space="preserve">face </w:t>
      </w:r>
      <w:r w:rsidR="0098353A">
        <w:rPr>
          <w:rFonts w:ascii="Verdana" w:hAnsi="Verdana"/>
          <w:sz w:val="22"/>
          <w:szCs w:val="22"/>
        </w:rPr>
        <w:t>à ces</w:t>
      </w:r>
      <w:r w:rsidR="00E67C24">
        <w:rPr>
          <w:rFonts w:ascii="Verdana" w:hAnsi="Verdana"/>
          <w:sz w:val="22"/>
          <w:szCs w:val="22"/>
        </w:rPr>
        <w:t xml:space="preserve"> évolutions</w:t>
      </w:r>
      <w:r w:rsidR="0098353A">
        <w:rPr>
          <w:rFonts w:ascii="Verdana" w:hAnsi="Verdana"/>
          <w:sz w:val="22"/>
          <w:szCs w:val="22"/>
        </w:rPr>
        <w:t xml:space="preserve"> récentes</w:t>
      </w:r>
      <w:r w:rsidR="00E67C24">
        <w:rPr>
          <w:rFonts w:ascii="Verdana" w:hAnsi="Verdana"/>
          <w:sz w:val="22"/>
          <w:szCs w:val="22"/>
        </w:rPr>
        <w:t> ?</w:t>
      </w:r>
      <w:r w:rsidR="001413F6">
        <w:rPr>
          <w:rFonts w:ascii="Verdana" w:hAnsi="Verdana"/>
          <w:sz w:val="22"/>
          <w:szCs w:val="22"/>
        </w:rPr>
        <w:t xml:space="preserve"> </w:t>
      </w:r>
    </w:p>
    <w:p w:rsidR="00241A67" w:rsidRDefault="00AA2EBA" w:rsidP="00241A67">
      <w:pPr>
        <w:pStyle w:val="Paragraphedeliste"/>
        <w:numPr>
          <w:ilvl w:val="0"/>
          <w:numId w:val="1"/>
        </w:numPr>
        <w:jc w:val="both"/>
        <w:rPr>
          <w:rFonts w:ascii="Verdana" w:hAnsi="Verdana"/>
          <w:sz w:val="22"/>
          <w:szCs w:val="22"/>
        </w:rPr>
      </w:pPr>
      <w:r>
        <w:rPr>
          <w:rFonts w:ascii="Verdana" w:hAnsi="Verdana"/>
          <w:sz w:val="22"/>
          <w:szCs w:val="22"/>
        </w:rPr>
        <w:t>Eléments prospectives et place des projets de territoires</w:t>
      </w:r>
      <w:r w:rsidR="0059266F">
        <w:rPr>
          <w:rFonts w:ascii="Verdana" w:hAnsi="Verdana"/>
          <w:sz w:val="22"/>
          <w:szCs w:val="22"/>
        </w:rPr>
        <w:t>.</w:t>
      </w:r>
    </w:p>
    <w:p w:rsidR="0048769C" w:rsidRDefault="0048769C" w:rsidP="0048769C">
      <w:pPr>
        <w:jc w:val="both"/>
        <w:rPr>
          <w:rFonts w:ascii="Verdana" w:hAnsi="Verdana"/>
          <w:sz w:val="22"/>
          <w:szCs w:val="22"/>
        </w:rPr>
      </w:pPr>
    </w:p>
    <w:p w:rsidR="0048769C" w:rsidRPr="0058395F" w:rsidRDefault="00A7696E" w:rsidP="0048769C">
      <w:pPr>
        <w:pStyle w:val="Paragraphedeliste"/>
        <w:numPr>
          <w:ilvl w:val="0"/>
          <w:numId w:val="2"/>
        </w:numPr>
        <w:jc w:val="both"/>
        <w:rPr>
          <w:rFonts w:ascii="Verdana" w:hAnsi="Verdana"/>
          <w:sz w:val="22"/>
          <w:szCs w:val="22"/>
        </w:rPr>
      </w:pPr>
      <w:r w:rsidRPr="0058395F">
        <w:rPr>
          <w:rFonts w:ascii="Verdana" w:hAnsi="Verdana"/>
          <w:sz w:val="22"/>
          <w:szCs w:val="22"/>
        </w:rPr>
        <w:t>Le rôle de la participation dans le</w:t>
      </w:r>
      <w:r w:rsidR="00384917" w:rsidRPr="0058395F">
        <w:rPr>
          <w:rFonts w:ascii="Verdana" w:hAnsi="Verdana"/>
          <w:sz w:val="22"/>
          <w:szCs w:val="22"/>
        </w:rPr>
        <w:t>s</w:t>
      </w:r>
      <w:r w:rsidRPr="0058395F">
        <w:rPr>
          <w:rFonts w:ascii="Verdana" w:hAnsi="Verdana"/>
          <w:sz w:val="22"/>
          <w:szCs w:val="22"/>
        </w:rPr>
        <w:t xml:space="preserve"> </w:t>
      </w:r>
      <w:r w:rsidR="002F7571" w:rsidRPr="0058395F">
        <w:rPr>
          <w:rFonts w:ascii="Verdana" w:hAnsi="Verdana"/>
          <w:sz w:val="22"/>
          <w:szCs w:val="22"/>
        </w:rPr>
        <w:t>procédures des politiques publiques</w:t>
      </w:r>
    </w:p>
    <w:p w:rsidR="00721C9A" w:rsidRPr="0058395F" w:rsidRDefault="00721C9A" w:rsidP="00721C9A">
      <w:pPr>
        <w:pStyle w:val="Paragraphedeliste"/>
        <w:jc w:val="both"/>
        <w:rPr>
          <w:rFonts w:ascii="Verdana" w:hAnsi="Verdana"/>
          <w:sz w:val="22"/>
          <w:szCs w:val="22"/>
        </w:rPr>
      </w:pPr>
    </w:p>
    <w:p w:rsidR="00A7696E" w:rsidRPr="0058395F" w:rsidRDefault="00721C9A" w:rsidP="00A7696E">
      <w:pPr>
        <w:pStyle w:val="Paragraphedeliste"/>
        <w:numPr>
          <w:ilvl w:val="0"/>
          <w:numId w:val="1"/>
        </w:numPr>
        <w:jc w:val="both"/>
        <w:rPr>
          <w:rFonts w:ascii="Verdana" w:hAnsi="Verdana"/>
          <w:sz w:val="22"/>
          <w:szCs w:val="22"/>
        </w:rPr>
      </w:pPr>
      <w:r w:rsidRPr="0058395F">
        <w:rPr>
          <w:rFonts w:ascii="Verdana" w:hAnsi="Verdana"/>
          <w:sz w:val="22"/>
          <w:szCs w:val="22"/>
        </w:rPr>
        <w:t xml:space="preserve">Identifier les </w:t>
      </w:r>
      <w:r w:rsidR="00384917" w:rsidRPr="0058395F">
        <w:rPr>
          <w:rFonts w:ascii="Verdana" w:hAnsi="Verdana"/>
          <w:sz w:val="22"/>
          <w:szCs w:val="22"/>
        </w:rPr>
        <w:t xml:space="preserve">différents </w:t>
      </w:r>
      <w:r w:rsidRPr="0058395F">
        <w:rPr>
          <w:rFonts w:ascii="Verdana" w:hAnsi="Verdana"/>
          <w:sz w:val="22"/>
          <w:szCs w:val="22"/>
        </w:rPr>
        <w:t xml:space="preserve">enjeux </w:t>
      </w:r>
      <w:r w:rsidR="00384917" w:rsidRPr="0058395F">
        <w:rPr>
          <w:rFonts w:ascii="Verdana" w:hAnsi="Verdana"/>
          <w:sz w:val="22"/>
          <w:szCs w:val="22"/>
        </w:rPr>
        <w:t>de la participation</w:t>
      </w:r>
      <w:r w:rsidR="00DC7DE9" w:rsidRPr="0058395F">
        <w:rPr>
          <w:rFonts w:ascii="Verdana" w:hAnsi="Verdana"/>
          <w:sz w:val="22"/>
          <w:szCs w:val="22"/>
        </w:rPr>
        <w:t xml:space="preserve">, des processus ascendants, de la </w:t>
      </w:r>
      <w:r w:rsidR="0058395F">
        <w:rPr>
          <w:rFonts w:ascii="Verdana" w:hAnsi="Verdana"/>
          <w:sz w:val="22"/>
          <w:szCs w:val="22"/>
        </w:rPr>
        <w:t>place des habitants,</w:t>
      </w:r>
      <w:r w:rsidR="00DC7DE9" w:rsidRPr="0058395F">
        <w:rPr>
          <w:rFonts w:ascii="Verdana" w:hAnsi="Verdana"/>
          <w:sz w:val="22"/>
          <w:szCs w:val="22"/>
        </w:rPr>
        <w:t xml:space="preserve"> des associations</w:t>
      </w:r>
      <w:r w:rsidR="0058395F">
        <w:rPr>
          <w:rFonts w:ascii="Verdana" w:hAnsi="Verdana"/>
          <w:sz w:val="22"/>
          <w:szCs w:val="22"/>
        </w:rPr>
        <w:t xml:space="preserve"> et des instances </w:t>
      </w:r>
      <w:r w:rsidRPr="0058395F">
        <w:rPr>
          <w:rFonts w:ascii="Verdana" w:hAnsi="Verdana"/>
          <w:sz w:val="22"/>
          <w:szCs w:val="22"/>
        </w:rPr>
        <w:t xml:space="preserve"> dans le</w:t>
      </w:r>
      <w:r w:rsidR="00384917" w:rsidRPr="0058395F">
        <w:rPr>
          <w:rFonts w:ascii="Verdana" w:hAnsi="Verdana"/>
          <w:sz w:val="22"/>
          <w:szCs w:val="22"/>
        </w:rPr>
        <w:t>s</w:t>
      </w:r>
      <w:r w:rsidRPr="0058395F">
        <w:rPr>
          <w:rFonts w:ascii="Verdana" w:hAnsi="Verdana"/>
          <w:sz w:val="22"/>
          <w:szCs w:val="22"/>
        </w:rPr>
        <w:t xml:space="preserve"> projet</w:t>
      </w:r>
      <w:r w:rsidR="00384917" w:rsidRPr="0058395F">
        <w:rPr>
          <w:rFonts w:ascii="Verdana" w:hAnsi="Verdana"/>
          <w:sz w:val="22"/>
          <w:szCs w:val="22"/>
        </w:rPr>
        <w:t>s</w:t>
      </w:r>
      <w:r w:rsidRPr="0058395F">
        <w:rPr>
          <w:rFonts w:ascii="Verdana" w:hAnsi="Verdana"/>
          <w:sz w:val="22"/>
          <w:szCs w:val="22"/>
        </w:rPr>
        <w:t xml:space="preserve"> de territoire</w:t>
      </w:r>
      <w:r w:rsidR="00384917" w:rsidRPr="0058395F">
        <w:rPr>
          <w:rFonts w:ascii="Verdana" w:hAnsi="Verdana"/>
          <w:sz w:val="22"/>
          <w:szCs w:val="22"/>
        </w:rPr>
        <w:t xml:space="preserve"> et plus largement dans les procédures des politiques publiques.</w:t>
      </w:r>
    </w:p>
    <w:p w:rsidR="00721C9A" w:rsidRPr="0058395F" w:rsidRDefault="00DC7DE9" w:rsidP="00A7696E">
      <w:pPr>
        <w:pStyle w:val="Paragraphedeliste"/>
        <w:numPr>
          <w:ilvl w:val="0"/>
          <w:numId w:val="1"/>
        </w:numPr>
        <w:jc w:val="both"/>
        <w:rPr>
          <w:rFonts w:ascii="Verdana" w:hAnsi="Verdana"/>
          <w:sz w:val="22"/>
          <w:szCs w:val="22"/>
        </w:rPr>
      </w:pPr>
      <w:r w:rsidRPr="0058395F">
        <w:rPr>
          <w:rFonts w:ascii="Verdana" w:hAnsi="Verdana"/>
          <w:sz w:val="22"/>
          <w:szCs w:val="22"/>
        </w:rPr>
        <w:t xml:space="preserve">La participation « en acte » : </w:t>
      </w:r>
      <w:r w:rsidR="00BD2409" w:rsidRPr="0058395F">
        <w:rPr>
          <w:rFonts w:ascii="Verdana" w:hAnsi="Verdana"/>
          <w:sz w:val="22"/>
          <w:szCs w:val="22"/>
        </w:rPr>
        <w:t xml:space="preserve">reconnaître et qualifier </w:t>
      </w:r>
      <w:r w:rsidRPr="0058395F">
        <w:rPr>
          <w:rFonts w:ascii="Verdana" w:hAnsi="Verdana"/>
          <w:sz w:val="22"/>
          <w:szCs w:val="22"/>
        </w:rPr>
        <w:t>les différentes formes, outils, dispositifs, processus.</w:t>
      </w:r>
    </w:p>
    <w:p w:rsidR="00A7696E" w:rsidRPr="0058395F" w:rsidRDefault="00A7696E" w:rsidP="00A7696E">
      <w:pPr>
        <w:jc w:val="both"/>
        <w:rPr>
          <w:rFonts w:ascii="Verdana" w:hAnsi="Verdana"/>
          <w:sz w:val="22"/>
          <w:szCs w:val="22"/>
        </w:rPr>
      </w:pPr>
    </w:p>
    <w:p w:rsidR="00DC7DE9" w:rsidRPr="0058395F" w:rsidRDefault="00BD2409" w:rsidP="00DC7DE9">
      <w:pPr>
        <w:pStyle w:val="Paragraphedeliste"/>
        <w:numPr>
          <w:ilvl w:val="0"/>
          <w:numId w:val="2"/>
        </w:numPr>
        <w:jc w:val="both"/>
        <w:rPr>
          <w:rFonts w:ascii="Verdana" w:hAnsi="Verdana"/>
          <w:sz w:val="22"/>
          <w:szCs w:val="22"/>
        </w:rPr>
      </w:pPr>
      <w:r w:rsidRPr="0058395F">
        <w:rPr>
          <w:rFonts w:ascii="Verdana" w:hAnsi="Verdana"/>
          <w:sz w:val="22"/>
          <w:szCs w:val="22"/>
        </w:rPr>
        <w:t>Les</w:t>
      </w:r>
      <w:r w:rsidR="00DC7DE9" w:rsidRPr="0058395F">
        <w:rPr>
          <w:rFonts w:ascii="Verdana" w:hAnsi="Verdana"/>
          <w:sz w:val="22"/>
          <w:szCs w:val="22"/>
        </w:rPr>
        <w:t xml:space="preserve"> outils de la planification </w:t>
      </w:r>
      <w:r w:rsidR="00992F66" w:rsidRPr="0058395F">
        <w:rPr>
          <w:rFonts w:ascii="Verdana" w:hAnsi="Verdana"/>
          <w:sz w:val="22"/>
          <w:szCs w:val="22"/>
        </w:rPr>
        <w:t>au service des dynamiques territoriales</w:t>
      </w:r>
    </w:p>
    <w:p w:rsidR="0048769C" w:rsidRPr="0058395F" w:rsidRDefault="0048769C" w:rsidP="00BD2409">
      <w:pPr>
        <w:jc w:val="both"/>
        <w:rPr>
          <w:rFonts w:ascii="Verdana" w:hAnsi="Verdana"/>
          <w:sz w:val="22"/>
          <w:szCs w:val="22"/>
        </w:rPr>
      </w:pPr>
    </w:p>
    <w:p w:rsidR="005407E6" w:rsidRPr="0058395F" w:rsidRDefault="00992F66" w:rsidP="00992F66">
      <w:pPr>
        <w:pStyle w:val="Paragraphedeliste"/>
        <w:numPr>
          <w:ilvl w:val="0"/>
          <w:numId w:val="1"/>
        </w:numPr>
        <w:jc w:val="both"/>
        <w:rPr>
          <w:rFonts w:ascii="Verdana" w:hAnsi="Verdana"/>
          <w:sz w:val="22"/>
          <w:szCs w:val="22"/>
        </w:rPr>
      </w:pPr>
      <w:r w:rsidRPr="0058395F">
        <w:rPr>
          <w:rFonts w:ascii="Verdana" w:hAnsi="Verdana"/>
          <w:sz w:val="22"/>
          <w:szCs w:val="22"/>
        </w:rPr>
        <w:t>Comprendre les documents règlementaires de l’urbanisme et de l’aménagement, identifier les différents outi</w:t>
      </w:r>
      <w:r w:rsidR="0058395F">
        <w:rPr>
          <w:rFonts w:ascii="Verdana" w:hAnsi="Verdana"/>
          <w:sz w:val="22"/>
          <w:szCs w:val="22"/>
        </w:rPr>
        <w:t>ls de planification (PLU, SCOT,</w:t>
      </w:r>
      <w:r w:rsidRPr="0058395F">
        <w:rPr>
          <w:rFonts w:ascii="Verdana" w:hAnsi="Verdana"/>
          <w:sz w:val="22"/>
          <w:szCs w:val="22"/>
        </w:rPr>
        <w:t>…)</w:t>
      </w:r>
      <w:r w:rsidR="005407E6" w:rsidRPr="0058395F">
        <w:rPr>
          <w:rFonts w:ascii="Verdana" w:hAnsi="Verdana"/>
          <w:sz w:val="22"/>
          <w:szCs w:val="22"/>
        </w:rPr>
        <w:t xml:space="preserve"> et leur articulation avec le projet de territoire</w:t>
      </w:r>
    </w:p>
    <w:p w:rsidR="00EC5080" w:rsidRDefault="00EC5080" w:rsidP="00EC5080">
      <w:pPr>
        <w:ind w:left="720"/>
        <w:jc w:val="both"/>
        <w:rPr>
          <w:rFonts w:ascii="Verdana" w:hAnsi="Verdana"/>
          <w:sz w:val="22"/>
          <w:szCs w:val="22"/>
        </w:rPr>
      </w:pPr>
    </w:p>
    <w:p w:rsidR="005407E6" w:rsidRDefault="005407E6" w:rsidP="00C77A25">
      <w:pPr>
        <w:jc w:val="both"/>
        <w:rPr>
          <w:rFonts w:ascii="Verdana" w:hAnsi="Verdana"/>
          <w:b/>
          <w:sz w:val="22"/>
          <w:szCs w:val="22"/>
        </w:rPr>
      </w:pPr>
    </w:p>
    <w:p w:rsidR="00C77A25" w:rsidRPr="00BA1111" w:rsidRDefault="00C77A25" w:rsidP="00C77A25">
      <w:pPr>
        <w:jc w:val="both"/>
        <w:rPr>
          <w:rFonts w:ascii="Verdana" w:hAnsi="Verdana"/>
          <w:b/>
          <w:sz w:val="22"/>
          <w:szCs w:val="22"/>
        </w:rPr>
      </w:pPr>
      <w:r w:rsidRPr="00BA1111">
        <w:rPr>
          <w:rFonts w:ascii="Verdana" w:hAnsi="Verdana"/>
          <w:b/>
          <w:sz w:val="22"/>
          <w:szCs w:val="22"/>
        </w:rPr>
        <w:t>Modalités pédagogiques</w:t>
      </w:r>
      <w:r w:rsidR="00B4447F">
        <w:rPr>
          <w:rFonts w:ascii="Verdana" w:hAnsi="Verdana"/>
          <w:b/>
          <w:sz w:val="22"/>
          <w:szCs w:val="22"/>
        </w:rPr>
        <w:t> :</w:t>
      </w:r>
    </w:p>
    <w:p w:rsidR="00C77A25" w:rsidRDefault="00C77A25" w:rsidP="00C77A25">
      <w:pPr>
        <w:jc w:val="both"/>
        <w:rPr>
          <w:rFonts w:ascii="Verdana" w:hAnsi="Verdana"/>
          <w:sz w:val="22"/>
          <w:szCs w:val="22"/>
        </w:rPr>
      </w:pPr>
    </w:p>
    <w:p w:rsidR="00C77A25" w:rsidRPr="0044697A" w:rsidRDefault="00C77A25" w:rsidP="00C77A25">
      <w:pPr>
        <w:jc w:val="both"/>
        <w:rPr>
          <w:rFonts w:ascii="Verdana" w:hAnsi="Verdana"/>
          <w:sz w:val="22"/>
          <w:szCs w:val="22"/>
        </w:rPr>
      </w:pPr>
      <w:r w:rsidRPr="00BA1111">
        <w:rPr>
          <w:rFonts w:ascii="Verdana" w:hAnsi="Verdana"/>
          <w:sz w:val="22"/>
          <w:szCs w:val="22"/>
        </w:rPr>
        <w:t xml:space="preserve">Exposés généraux, études de cas, </w:t>
      </w:r>
      <w:r>
        <w:rPr>
          <w:rFonts w:ascii="Verdana" w:hAnsi="Verdana"/>
          <w:sz w:val="22"/>
          <w:szCs w:val="22"/>
        </w:rPr>
        <w:t xml:space="preserve">échange </w:t>
      </w:r>
      <w:r w:rsidRPr="0044697A">
        <w:rPr>
          <w:rFonts w:ascii="Verdana" w:hAnsi="Verdana"/>
          <w:sz w:val="22"/>
          <w:szCs w:val="22"/>
        </w:rPr>
        <w:t>d’expériences,</w:t>
      </w:r>
      <w:r w:rsidR="00B83D78">
        <w:rPr>
          <w:rFonts w:ascii="Verdana" w:hAnsi="Verdana"/>
          <w:sz w:val="22"/>
          <w:szCs w:val="22"/>
        </w:rPr>
        <w:t xml:space="preserve"> témoignage d’acteurs,</w:t>
      </w:r>
      <w:r w:rsidR="00C37284" w:rsidRPr="0044697A">
        <w:rPr>
          <w:rFonts w:ascii="Verdana" w:hAnsi="Verdana"/>
          <w:sz w:val="22"/>
          <w:szCs w:val="22"/>
        </w:rPr>
        <w:t xml:space="preserve"> vidéos</w:t>
      </w:r>
      <w:r w:rsidR="00B83D78">
        <w:rPr>
          <w:rFonts w:ascii="Verdana" w:hAnsi="Verdana"/>
          <w:sz w:val="22"/>
          <w:szCs w:val="22"/>
        </w:rPr>
        <w:t xml:space="preserve"> (interviews filmés)</w:t>
      </w:r>
      <w:r w:rsidR="00C37284" w:rsidRPr="0044697A">
        <w:rPr>
          <w:rFonts w:ascii="Verdana" w:hAnsi="Verdana"/>
          <w:sz w:val="22"/>
          <w:szCs w:val="22"/>
        </w:rPr>
        <w:t xml:space="preserve">, </w:t>
      </w:r>
      <w:r w:rsidR="001413F6">
        <w:rPr>
          <w:rFonts w:ascii="Verdana" w:hAnsi="Verdana"/>
          <w:sz w:val="22"/>
          <w:szCs w:val="22"/>
        </w:rPr>
        <w:t xml:space="preserve">visite de terrain, </w:t>
      </w:r>
      <w:r w:rsidR="00B4447F" w:rsidRPr="0044697A">
        <w:rPr>
          <w:rFonts w:ascii="Verdana" w:hAnsi="Verdana"/>
          <w:sz w:val="22"/>
          <w:szCs w:val="22"/>
        </w:rPr>
        <w:t>dossier documentaire (fiches d’expériences, articles..).</w:t>
      </w:r>
    </w:p>
    <w:p w:rsidR="00C77A25" w:rsidRDefault="00C77A25" w:rsidP="00C77A25">
      <w:pPr>
        <w:jc w:val="both"/>
        <w:rPr>
          <w:rFonts w:ascii="Verdana" w:hAnsi="Verdana"/>
          <w:sz w:val="22"/>
          <w:szCs w:val="22"/>
        </w:rPr>
      </w:pPr>
    </w:p>
    <w:p w:rsidR="00F7740A" w:rsidRDefault="00F7740A" w:rsidP="00C77A25">
      <w:pPr>
        <w:jc w:val="both"/>
        <w:rPr>
          <w:rFonts w:ascii="Verdana" w:hAnsi="Verdana"/>
          <w:sz w:val="22"/>
          <w:szCs w:val="22"/>
        </w:rPr>
      </w:pPr>
    </w:p>
    <w:p w:rsidR="00F7740A" w:rsidRDefault="00F7740A" w:rsidP="00C77A25">
      <w:pPr>
        <w:jc w:val="both"/>
        <w:rPr>
          <w:rFonts w:ascii="Verdana" w:hAnsi="Verdana"/>
          <w:sz w:val="22"/>
          <w:szCs w:val="22"/>
        </w:rPr>
      </w:pPr>
    </w:p>
    <w:p w:rsidR="00F7740A" w:rsidRDefault="00F7740A" w:rsidP="00C77A25">
      <w:pPr>
        <w:jc w:val="both"/>
        <w:rPr>
          <w:rFonts w:ascii="Verdana" w:hAnsi="Verdana"/>
          <w:sz w:val="22"/>
          <w:szCs w:val="22"/>
        </w:rPr>
      </w:pPr>
    </w:p>
    <w:p w:rsidR="00F7740A" w:rsidRPr="00BA1111" w:rsidRDefault="00F7740A" w:rsidP="00C77A25">
      <w:pPr>
        <w:jc w:val="both"/>
        <w:rPr>
          <w:rFonts w:ascii="Verdana" w:hAnsi="Verdana"/>
          <w:sz w:val="22"/>
          <w:szCs w:val="22"/>
        </w:rPr>
      </w:pPr>
    </w:p>
    <w:p w:rsidR="00C77A25" w:rsidRPr="00BA1111" w:rsidRDefault="00C77A25" w:rsidP="00C77A25">
      <w:pPr>
        <w:jc w:val="both"/>
        <w:rPr>
          <w:rFonts w:ascii="Verdana" w:hAnsi="Verdana"/>
          <w:b/>
          <w:sz w:val="22"/>
          <w:szCs w:val="22"/>
        </w:rPr>
      </w:pPr>
      <w:r w:rsidRPr="00BA1111">
        <w:rPr>
          <w:rFonts w:ascii="Verdana" w:hAnsi="Verdana"/>
          <w:b/>
          <w:sz w:val="22"/>
          <w:szCs w:val="22"/>
        </w:rPr>
        <w:t>Coordination pédagogique</w:t>
      </w:r>
      <w:r w:rsidR="00BD2409">
        <w:rPr>
          <w:rFonts w:ascii="Verdana" w:hAnsi="Verdana"/>
          <w:b/>
          <w:sz w:val="22"/>
          <w:szCs w:val="22"/>
        </w:rPr>
        <w:t> :</w:t>
      </w:r>
    </w:p>
    <w:p w:rsidR="00C77A25" w:rsidRDefault="00C77A25" w:rsidP="00C77A25">
      <w:pPr>
        <w:jc w:val="both"/>
        <w:rPr>
          <w:rFonts w:ascii="Verdana" w:hAnsi="Verdana"/>
          <w:sz w:val="22"/>
          <w:szCs w:val="22"/>
        </w:rPr>
      </w:pPr>
    </w:p>
    <w:p w:rsidR="00EC5080" w:rsidRPr="0044697A" w:rsidRDefault="00EC5080" w:rsidP="00C77A25">
      <w:pPr>
        <w:jc w:val="both"/>
        <w:rPr>
          <w:rFonts w:ascii="Verdana" w:hAnsi="Verdana"/>
          <w:sz w:val="22"/>
          <w:szCs w:val="22"/>
        </w:rPr>
      </w:pPr>
      <w:r w:rsidRPr="00B4447F">
        <w:rPr>
          <w:rFonts w:ascii="Verdana" w:hAnsi="Verdana"/>
          <w:b/>
          <w:sz w:val="22"/>
          <w:szCs w:val="22"/>
        </w:rPr>
        <w:t xml:space="preserve">Stéphane </w:t>
      </w:r>
      <w:r w:rsidRPr="0044697A">
        <w:rPr>
          <w:rFonts w:ascii="Verdana" w:hAnsi="Verdana"/>
          <w:b/>
          <w:sz w:val="22"/>
          <w:szCs w:val="22"/>
        </w:rPr>
        <w:t>Loukianoff</w:t>
      </w:r>
      <w:r w:rsidRPr="0044697A">
        <w:rPr>
          <w:rFonts w:ascii="Verdana" w:hAnsi="Verdana"/>
          <w:sz w:val="22"/>
          <w:szCs w:val="22"/>
        </w:rPr>
        <w:t xml:space="preserve"> est délégué général de l’UNADEL. Il organise </w:t>
      </w:r>
      <w:r w:rsidR="00C37284" w:rsidRPr="0044697A">
        <w:rPr>
          <w:rFonts w:ascii="Verdana" w:hAnsi="Verdana"/>
          <w:sz w:val="22"/>
          <w:szCs w:val="22"/>
        </w:rPr>
        <w:t xml:space="preserve">depuis 10 ans  </w:t>
      </w:r>
      <w:r w:rsidRPr="0044697A">
        <w:rPr>
          <w:rFonts w:ascii="Verdana" w:hAnsi="Verdana"/>
          <w:sz w:val="22"/>
          <w:szCs w:val="22"/>
        </w:rPr>
        <w:t>des formations-actions</w:t>
      </w:r>
      <w:r w:rsidR="00C37284" w:rsidRPr="0044697A">
        <w:rPr>
          <w:rFonts w:ascii="Verdana" w:hAnsi="Verdana"/>
          <w:sz w:val="22"/>
          <w:szCs w:val="22"/>
        </w:rPr>
        <w:t xml:space="preserve"> dans le champ du développement local, du développement durable et de la participation des habitants. </w:t>
      </w:r>
      <w:r w:rsidRPr="0044697A">
        <w:rPr>
          <w:rFonts w:ascii="Verdana" w:hAnsi="Verdana"/>
          <w:sz w:val="22"/>
          <w:szCs w:val="22"/>
        </w:rPr>
        <w:t xml:space="preserve"> </w:t>
      </w:r>
      <w:r w:rsidR="00C37284" w:rsidRPr="0044697A">
        <w:rPr>
          <w:rFonts w:ascii="Verdana" w:hAnsi="Verdana"/>
          <w:sz w:val="22"/>
          <w:szCs w:val="22"/>
        </w:rPr>
        <w:t xml:space="preserve">Il a animé durant 2 ans un groupe de travail inter associatif sur </w:t>
      </w:r>
      <w:r w:rsidRPr="0044697A">
        <w:rPr>
          <w:rFonts w:ascii="Verdana" w:hAnsi="Verdana"/>
          <w:sz w:val="22"/>
          <w:szCs w:val="22"/>
        </w:rPr>
        <w:t>la réforme des collectivités territoriales,</w:t>
      </w:r>
      <w:r w:rsidR="00C37284" w:rsidRPr="0044697A">
        <w:rPr>
          <w:rFonts w:ascii="Verdana" w:hAnsi="Verdana"/>
          <w:sz w:val="22"/>
          <w:szCs w:val="22"/>
        </w:rPr>
        <w:t xml:space="preserve"> et sur la décentralisation.</w:t>
      </w:r>
    </w:p>
    <w:p w:rsidR="00EC5080" w:rsidRPr="0044697A" w:rsidRDefault="00EC5080" w:rsidP="00C77A25">
      <w:pPr>
        <w:jc w:val="both"/>
        <w:rPr>
          <w:rFonts w:ascii="Verdana" w:hAnsi="Verdana"/>
          <w:sz w:val="22"/>
          <w:szCs w:val="22"/>
        </w:rPr>
      </w:pPr>
    </w:p>
    <w:p w:rsidR="00BC5A0C" w:rsidRDefault="00C77A25" w:rsidP="00BC5A0C">
      <w:pPr>
        <w:jc w:val="both"/>
        <w:rPr>
          <w:rFonts w:ascii="Verdana" w:hAnsi="Verdana"/>
          <w:sz w:val="22"/>
          <w:szCs w:val="22"/>
        </w:rPr>
      </w:pPr>
      <w:r w:rsidRPr="0044697A">
        <w:rPr>
          <w:rFonts w:ascii="Verdana" w:hAnsi="Verdana"/>
          <w:b/>
          <w:sz w:val="22"/>
          <w:szCs w:val="22"/>
        </w:rPr>
        <w:t>Sonja Kellenberger</w:t>
      </w:r>
      <w:r w:rsidR="00EC5080" w:rsidRPr="0044697A">
        <w:rPr>
          <w:rFonts w:ascii="Verdana" w:hAnsi="Verdana"/>
          <w:sz w:val="22"/>
          <w:szCs w:val="22"/>
        </w:rPr>
        <w:t>, chargée de mission à l’UNADEL</w:t>
      </w:r>
      <w:r w:rsidRPr="0044697A">
        <w:rPr>
          <w:rFonts w:ascii="Verdana" w:hAnsi="Verdana"/>
          <w:sz w:val="22"/>
          <w:szCs w:val="22"/>
        </w:rPr>
        <w:t>,</w:t>
      </w:r>
      <w:r w:rsidR="00EC5080" w:rsidRPr="0044697A">
        <w:rPr>
          <w:rFonts w:ascii="Verdana" w:hAnsi="Verdana"/>
          <w:sz w:val="22"/>
          <w:szCs w:val="22"/>
        </w:rPr>
        <w:t xml:space="preserve"> anime la plateforme des métiers du développement </w:t>
      </w:r>
      <w:r w:rsidR="00EC5080">
        <w:rPr>
          <w:rFonts w:ascii="Verdana" w:hAnsi="Verdana"/>
          <w:sz w:val="22"/>
          <w:szCs w:val="22"/>
        </w:rPr>
        <w:t xml:space="preserve">territorial depuis 2010 où elle </w:t>
      </w:r>
      <w:r w:rsidR="00BC5A0C">
        <w:rPr>
          <w:rFonts w:ascii="Verdana" w:hAnsi="Verdana"/>
          <w:sz w:val="22"/>
          <w:szCs w:val="22"/>
        </w:rPr>
        <w:t>coordonne un travail de prospective et de recherche-action sur l’évolution des métiers du développement territorial : organisation de séminaires, séances de travail et ateliers de réflexion collective,…. Elle a également un passé de formatrice-enseignante en sociologie urbaine dans différents établissements publics et privés.</w:t>
      </w:r>
    </w:p>
    <w:p w:rsidR="00EC5080" w:rsidRDefault="00EC5080" w:rsidP="00BC5A0C">
      <w:pPr>
        <w:jc w:val="both"/>
        <w:rPr>
          <w:rFonts w:ascii="Verdana" w:hAnsi="Verdana"/>
          <w:sz w:val="22"/>
          <w:szCs w:val="22"/>
        </w:rPr>
      </w:pPr>
    </w:p>
    <w:p w:rsidR="00B4447F" w:rsidRPr="0044697A" w:rsidRDefault="00B4447F" w:rsidP="00BC5A0C">
      <w:pPr>
        <w:jc w:val="both"/>
        <w:rPr>
          <w:rFonts w:ascii="Verdana" w:hAnsi="Verdana"/>
          <w:b/>
          <w:sz w:val="22"/>
          <w:szCs w:val="22"/>
        </w:rPr>
      </w:pPr>
      <w:r w:rsidRPr="0044697A">
        <w:rPr>
          <w:rFonts w:ascii="Verdana" w:hAnsi="Verdana"/>
          <w:b/>
          <w:sz w:val="22"/>
          <w:szCs w:val="22"/>
        </w:rPr>
        <w:t xml:space="preserve">Autres intervenants et experts mobilisés : </w:t>
      </w:r>
    </w:p>
    <w:p w:rsidR="00B4447F" w:rsidRPr="00B4447F" w:rsidRDefault="00B4447F" w:rsidP="00BC5A0C">
      <w:pPr>
        <w:jc w:val="both"/>
        <w:rPr>
          <w:rFonts w:ascii="Verdana" w:hAnsi="Verdana"/>
          <w:b/>
          <w:sz w:val="22"/>
          <w:szCs w:val="22"/>
        </w:rPr>
      </w:pPr>
    </w:p>
    <w:p w:rsidR="00EC5080" w:rsidRPr="0044697A" w:rsidRDefault="00B4447F" w:rsidP="00C77A25">
      <w:pPr>
        <w:jc w:val="both"/>
        <w:rPr>
          <w:rFonts w:ascii="Verdana" w:hAnsi="Verdana"/>
          <w:sz w:val="22"/>
          <w:szCs w:val="22"/>
        </w:rPr>
      </w:pPr>
      <w:r w:rsidRPr="0044697A">
        <w:rPr>
          <w:rFonts w:ascii="Verdana" w:hAnsi="Verdana"/>
          <w:b/>
          <w:sz w:val="22"/>
          <w:szCs w:val="22"/>
        </w:rPr>
        <w:t>Marc Vallette</w:t>
      </w:r>
      <w:r w:rsidRPr="0044697A">
        <w:rPr>
          <w:rFonts w:ascii="Verdana" w:hAnsi="Verdana"/>
          <w:sz w:val="22"/>
          <w:szCs w:val="22"/>
        </w:rPr>
        <w:t>, Coordinateur de l’Inter réseau du développement social urbain (IRDSU), est expert en politique de la ville</w:t>
      </w:r>
      <w:r w:rsidR="00A70C12">
        <w:rPr>
          <w:rFonts w:ascii="Verdana" w:hAnsi="Verdana"/>
          <w:sz w:val="22"/>
          <w:szCs w:val="22"/>
        </w:rPr>
        <w:t>.</w:t>
      </w:r>
    </w:p>
    <w:p w:rsidR="0058395F" w:rsidRDefault="0058395F" w:rsidP="00C77A25">
      <w:pPr>
        <w:jc w:val="both"/>
        <w:rPr>
          <w:rFonts w:ascii="Verdana" w:hAnsi="Verdana"/>
          <w:b/>
          <w:sz w:val="22"/>
          <w:szCs w:val="22"/>
        </w:rPr>
      </w:pPr>
    </w:p>
    <w:p w:rsidR="00B4447F" w:rsidRDefault="00B4447F" w:rsidP="00C77A25">
      <w:pPr>
        <w:jc w:val="both"/>
        <w:rPr>
          <w:rFonts w:ascii="Verdana" w:hAnsi="Verdana"/>
          <w:sz w:val="22"/>
          <w:szCs w:val="22"/>
        </w:rPr>
      </w:pPr>
      <w:r w:rsidRPr="0044697A">
        <w:rPr>
          <w:rFonts w:ascii="Verdana" w:hAnsi="Verdana"/>
          <w:b/>
          <w:sz w:val="22"/>
          <w:szCs w:val="22"/>
        </w:rPr>
        <w:t>Georges Gontcharoff</w:t>
      </w:r>
      <w:r w:rsidRPr="0044697A">
        <w:rPr>
          <w:rFonts w:ascii="Verdana" w:hAnsi="Verdana"/>
          <w:sz w:val="22"/>
          <w:szCs w:val="22"/>
        </w:rPr>
        <w:t>, expert en développement local, auteur de nombreux ouvrages su</w:t>
      </w:r>
      <w:r>
        <w:rPr>
          <w:rFonts w:ascii="Verdana" w:hAnsi="Verdana"/>
          <w:sz w:val="22"/>
          <w:szCs w:val="22"/>
        </w:rPr>
        <w:t>r le développement local, l’intercommunalité…</w:t>
      </w:r>
    </w:p>
    <w:p w:rsidR="0058395F" w:rsidRDefault="0058395F" w:rsidP="00C77A25">
      <w:pPr>
        <w:jc w:val="both"/>
        <w:rPr>
          <w:rFonts w:ascii="Verdana" w:hAnsi="Verdana"/>
          <w:b/>
          <w:sz w:val="22"/>
          <w:szCs w:val="22"/>
        </w:rPr>
      </w:pPr>
    </w:p>
    <w:p w:rsidR="00B4447F" w:rsidRPr="00B4447F" w:rsidRDefault="00B4447F" w:rsidP="00C77A25">
      <w:pPr>
        <w:jc w:val="both"/>
        <w:rPr>
          <w:rFonts w:ascii="Verdana" w:hAnsi="Verdana"/>
          <w:color w:val="FF0000"/>
          <w:sz w:val="22"/>
          <w:szCs w:val="22"/>
        </w:rPr>
      </w:pPr>
      <w:r w:rsidRPr="00B4447F">
        <w:rPr>
          <w:rFonts w:ascii="Verdana" w:hAnsi="Verdana"/>
          <w:b/>
          <w:sz w:val="22"/>
          <w:szCs w:val="22"/>
        </w:rPr>
        <w:t>Laurent Bielicki</w:t>
      </w:r>
      <w:r>
        <w:rPr>
          <w:rFonts w:ascii="Verdana" w:hAnsi="Verdana"/>
          <w:sz w:val="22"/>
          <w:szCs w:val="22"/>
        </w:rPr>
        <w:t>, directeur de l’Association régional de Développement local de Provence Alpes Côte d’Azur, est spécialiste des pratiques participatives</w:t>
      </w:r>
      <w:r w:rsidR="00A70C12">
        <w:rPr>
          <w:rFonts w:ascii="Verdana" w:hAnsi="Verdana"/>
          <w:sz w:val="22"/>
          <w:szCs w:val="22"/>
        </w:rPr>
        <w:t>.</w:t>
      </w:r>
    </w:p>
    <w:p w:rsidR="00C77A25" w:rsidRDefault="00C77A25" w:rsidP="00C77A25">
      <w:pPr>
        <w:jc w:val="both"/>
        <w:rPr>
          <w:rFonts w:ascii="Verdana" w:hAnsi="Verdana"/>
          <w:sz w:val="22"/>
          <w:szCs w:val="22"/>
        </w:rPr>
      </w:pPr>
    </w:p>
    <w:p w:rsidR="005A0A1C" w:rsidRDefault="005A0A1C" w:rsidP="00C77A25">
      <w:pPr>
        <w:jc w:val="both"/>
        <w:rPr>
          <w:rFonts w:ascii="Verdana" w:hAnsi="Verdana"/>
          <w:sz w:val="22"/>
          <w:szCs w:val="22"/>
        </w:rPr>
      </w:pPr>
    </w:p>
    <w:p w:rsidR="005A0A1C" w:rsidRDefault="005A0A1C" w:rsidP="005A0A1C">
      <w:pPr>
        <w:jc w:val="both"/>
        <w:rPr>
          <w:rFonts w:ascii="Verdana" w:hAnsi="Verdana"/>
          <w:sz w:val="22"/>
          <w:szCs w:val="22"/>
        </w:rPr>
      </w:pPr>
    </w:p>
    <w:p w:rsidR="005A0A1C" w:rsidRPr="00BA1111" w:rsidRDefault="005A0A1C" w:rsidP="00C77A25">
      <w:pPr>
        <w:jc w:val="both"/>
        <w:rPr>
          <w:rFonts w:ascii="Verdana" w:hAnsi="Verdana"/>
          <w:sz w:val="22"/>
          <w:szCs w:val="22"/>
        </w:rPr>
      </w:pPr>
    </w:p>
    <w:p w:rsidR="00AA2EBA" w:rsidRDefault="00AA2EBA">
      <w:pPr>
        <w:rPr>
          <w:rFonts w:ascii="Verdana" w:hAnsi="Verdana"/>
          <w:sz w:val="22"/>
          <w:szCs w:val="22"/>
        </w:rPr>
      </w:pPr>
      <w:r>
        <w:rPr>
          <w:rFonts w:ascii="Verdana" w:hAnsi="Verdana"/>
          <w:sz w:val="22"/>
          <w:szCs w:val="22"/>
        </w:rPr>
        <w:br w:type="page"/>
      </w:r>
    </w:p>
    <w:p w:rsidR="001500DB" w:rsidRPr="00E10DBE" w:rsidRDefault="004453D4" w:rsidP="004453D4">
      <w:pPr>
        <w:jc w:val="center"/>
        <w:rPr>
          <w:rFonts w:asciiTheme="minorHAnsi" w:hAnsiTheme="minorHAnsi" w:cstheme="minorHAnsi"/>
          <w:b/>
          <w:sz w:val="26"/>
          <w:szCs w:val="26"/>
        </w:rPr>
      </w:pPr>
      <w:r w:rsidRPr="00E10DBE">
        <w:rPr>
          <w:rFonts w:asciiTheme="minorHAnsi" w:hAnsiTheme="minorHAnsi" w:cstheme="minorHAnsi"/>
          <w:b/>
          <w:sz w:val="26"/>
          <w:szCs w:val="26"/>
        </w:rPr>
        <w:lastRenderedPageBreak/>
        <w:t>MODULE 1</w:t>
      </w:r>
      <w:r w:rsidR="0014584A" w:rsidRPr="00E10DBE">
        <w:rPr>
          <w:rFonts w:asciiTheme="minorHAnsi" w:hAnsiTheme="minorHAnsi" w:cstheme="minorHAnsi"/>
          <w:b/>
          <w:sz w:val="26"/>
          <w:szCs w:val="26"/>
        </w:rPr>
        <w:t xml:space="preserve"> : LE PROJET DE TERRITOIRE INTEGRE - </w:t>
      </w:r>
      <w:r w:rsidR="005B13DE" w:rsidRPr="00E10DBE">
        <w:rPr>
          <w:rFonts w:asciiTheme="minorHAnsi" w:hAnsiTheme="minorHAnsi" w:cstheme="minorHAnsi"/>
          <w:b/>
          <w:sz w:val="26"/>
          <w:szCs w:val="26"/>
        </w:rPr>
        <w:t>2</w:t>
      </w:r>
      <w:r w:rsidR="0014584A" w:rsidRPr="00E10DBE">
        <w:rPr>
          <w:rFonts w:asciiTheme="minorHAnsi" w:hAnsiTheme="minorHAnsi" w:cstheme="minorHAnsi"/>
          <w:b/>
          <w:sz w:val="26"/>
          <w:szCs w:val="26"/>
        </w:rPr>
        <w:t xml:space="preserve"> JOURS</w:t>
      </w:r>
    </w:p>
    <w:p w:rsidR="0014584A" w:rsidRPr="0014584A" w:rsidRDefault="0014584A">
      <w:pPr>
        <w:rPr>
          <w:rFonts w:ascii="Verdana" w:hAnsi="Verdana"/>
          <w:b/>
          <w:color w:val="FF0000"/>
          <w:sz w:val="22"/>
          <w:szCs w:val="22"/>
        </w:rPr>
      </w:pPr>
    </w:p>
    <w:tbl>
      <w:tblPr>
        <w:tblStyle w:val="Grilledutableau"/>
        <w:tblW w:w="0" w:type="auto"/>
        <w:tblLook w:val="01E0" w:firstRow="1" w:lastRow="1" w:firstColumn="1" w:lastColumn="1" w:noHBand="0" w:noVBand="0"/>
      </w:tblPr>
      <w:tblGrid>
        <w:gridCol w:w="1118"/>
        <w:gridCol w:w="5369"/>
        <w:gridCol w:w="2725"/>
      </w:tblGrid>
      <w:tr w:rsidR="00BC5A0C" w:rsidRPr="00E10DBE" w:rsidTr="00E10DBE">
        <w:tc>
          <w:tcPr>
            <w:tcW w:w="1118" w:type="dxa"/>
          </w:tcPr>
          <w:p w:rsidR="00BC5A0C" w:rsidRPr="00E10DBE" w:rsidRDefault="00BC5A0C" w:rsidP="003807E5">
            <w:pPr>
              <w:jc w:val="both"/>
              <w:rPr>
                <w:rFonts w:asciiTheme="minorHAnsi" w:hAnsiTheme="minorHAnsi" w:cstheme="minorHAnsi"/>
                <w:b/>
                <w:sz w:val="22"/>
                <w:szCs w:val="22"/>
              </w:rPr>
            </w:pPr>
            <w:r w:rsidRPr="00E10DBE">
              <w:rPr>
                <w:rFonts w:asciiTheme="minorHAnsi" w:hAnsiTheme="minorHAnsi" w:cstheme="minorHAnsi"/>
                <w:b/>
                <w:sz w:val="22"/>
                <w:szCs w:val="22"/>
              </w:rPr>
              <w:t>Date</w:t>
            </w:r>
          </w:p>
        </w:tc>
        <w:tc>
          <w:tcPr>
            <w:tcW w:w="5369" w:type="dxa"/>
          </w:tcPr>
          <w:p w:rsidR="00BC5A0C" w:rsidRPr="00E10DBE" w:rsidRDefault="00BC5A0C" w:rsidP="003807E5">
            <w:pPr>
              <w:jc w:val="both"/>
              <w:rPr>
                <w:rFonts w:asciiTheme="minorHAnsi" w:hAnsiTheme="minorHAnsi" w:cstheme="minorHAnsi"/>
                <w:b/>
                <w:sz w:val="22"/>
                <w:szCs w:val="22"/>
              </w:rPr>
            </w:pPr>
            <w:r w:rsidRPr="00E10DBE">
              <w:rPr>
                <w:rFonts w:asciiTheme="minorHAnsi" w:hAnsiTheme="minorHAnsi" w:cstheme="minorHAnsi"/>
                <w:b/>
                <w:sz w:val="22"/>
                <w:szCs w:val="22"/>
              </w:rPr>
              <w:t>Programme</w:t>
            </w:r>
          </w:p>
        </w:tc>
        <w:tc>
          <w:tcPr>
            <w:tcW w:w="2725" w:type="dxa"/>
          </w:tcPr>
          <w:p w:rsidR="00BC5A0C" w:rsidRPr="00E10DBE" w:rsidRDefault="00BC5A0C" w:rsidP="003807E5">
            <w:pPr>
              <w:jc w:val="both"/>
              <w:rPr>
                <w:rFonts w:asciiTheme="minorHAnsi" w:hAnsiTheme="minorHAnsi" w:cstheme="minorHAnsi"/>
                <w:b/>
                <w:sz w:val="22"/>
                <w:szCs w:val="22"/>
              </w:rPr>
            </w:pPr>
            <w:r w:rsidRPr="00E10DBE">
              <w:rPr>
                <w:rFonts w:asciiTheme="minorHAnsi" w:hAnsiTheme="minorHAnsi" w:cstheme="minorHAnsi"/>
                <w:b/>
                <w:sz w:val="22"/>
                <w:szCs w:val="22"/>
              </w:rPr>
              <w:t>Intervenants</w:t>
            </w:r>
          </w:p>
        </w:tc>
      </w:tr>
      <w:tr w:rsidR="006A23EF" w:rsidRPr="00E10DBE" w:rsidTr="00E10DBE">
        <w:tc>
          <w:tcPr>
            <w:tcW w:w="1118" w:type="dxa"/>
            <w:vMerge w:val="restart"/>
          </w:tcPr>
          <w:p w:rsidR="006A23EF" w:rsidRPr="00E10DBE" w:rsidRDefault="006A23EF" w:rsidP="006A23EF">
            <w:pPr>
              <w:spacing w:line="360" w:lineRule="auto"/>
              <w:jc w:val="both"/>
              <w:rPr>
                <w:rFonts w:asciiTheme="minorHAnsi" w:hAnsiTheme="minorHAnsi" w:cstheme="minorHAnsi"/>
                <w:b/>
                <w:sz w:val="22"/>
                <w:szCs w:val="22"/>
              </w:rPr>
            </w:pPr>
            <w:r w:rsidRPr="00E10DBE">
              <w:rPr>
                <w:rFonts w:asciiTheme="minorHAnsi" w:hAnsiTheme="minorHAnsi" w:cstheme="minorHAnsi"/>
                <w:b/>
                <w:sz w:val="22"/>
                <w:szCs w:val="22"/>
              </w:rPr>
              <w:t>1</w:t>
            </w:r>
            <w:r w:rsidRPr="00E10DBE">
              <w:rPr>
                <w:rFonts w:asciiTheme="minorHAnsi" w:hAnsiTheme="minorHAnsi" w:cstheme="minorHAnsi"/>
                <w:b/>
                <w:sz w:val="22"/>
                <w:szCs w:val="22"/>
                <w:vertAlign w:val="superscript"/>
              </w:rPr>
              <w:t>er</w:t>
            </w:r>
            <w:r w:rsidRPr="00E10DBE">
              <w:rPr>
                <w:rFonts w:asciiTheme="minorHAnsi" w:hAnsiTheme="minorHAnsi" w:cstheme="minorHAnsi"/>
                <w:b/>
                <w:sz w:val="22"/>
                <w:szCs w:val="22"/>
              </w:rPr>
              <w:t xml:space="preserve"> jour</w:t>
            </w:r>
          </w:p>
          <w:p w:rsidR="006A23EF" w:rsidRPr="00E10DBE" w:rsidRDefault="006A23EF" w:rsidP="006A23EF">
            <w:pPr>
              <w:spacing w:line="360" w:lineRule="auto"/>
              <w:jc w:val="both"/>
              <w:rPr>
                <w:rFonts w:asciiTheme="minorHAnsi" w:hAnsiTheme="minorHAnsi" w:cstheme="minorHAnsi"/>
                <w:b/>
                <w:sz w:val="22"/>
                <w:szCs w:val="22"/>
              </w:rPr>
            </w:pPr>
          </w:p>
          <w:p w:rsidR="006A23EF" w:rsidRPr="00E10DBE" w:rsidRDefault="006A23EF" w:rsidP="006A23EF">
            <w:pPr>
              <w:spacing w:line="360" w:lineRule="auto"/>
              <w:jc w:val="both"/>
              <w:rPr>
                <w:rFonts w:asciiTheme="minorHAnsi" w:hAnsiTheme="minorHAnsi" w:cstheme="minorHAnsi"/>
                <w:b/>
                <w:sz w:val="22"/>
                <w:szCs w:val="22"/>
              </w:rPr>
            </w:pPr>
            <w:r w:rsidRPr="00E10DBE">
              <w:rPr>
                <w:rFonts w:asciiTheme="minorHAnsi" w:hAnsiTheme="minorHAnsi" w:cstheme="minorHAnsi"/>
                <w:b/>
                <w:sz w:val="22"/>
                <w:szCs w:val="22"/>
              </w:rPr>
              <w:t>(10h-17h)</w:t>
            </w:r>
          </w:p>
        </w:tc>
        <w:tc>
          <w:tcPr>
            <w:tcW w:w="5369" w:type="dxa"/>
          </w:tcPr>
          <w:p w:rsidR="006A23EF" w:rsidRPr="00E10DBE" w:rsidRDefault="006A23EF" w:rsidP="008F093D">
            <w:pPr>
              <w:spacing w:after="120"/>
              <w:jc w:val="both"/>
              <w:rPr>
                <w:rFonts w:asciiTheme="minorHAnsi" w:hAnsiTheme="minorHAnsi" w:cstheme="minorHAnsi"/>
                <w:sz w:val="22"/>
                <w:szCs w:val="22"/>
              </w:rPr>
            </w:pPr>
            <w:r w:rsidRPr="00E10DBE">
              <w:rPr>
                <w:rFonts w:asciiTheme="minorHAnsi" w:hAnsiTheme="minorHAnsi" w:cstheme="minorHAnsi"/>
                <w:sz w:val="22"/>
                <w:szCs w:val="22"/>
              </w:rPr>
              <w:t>Matinée (première partie) : Introduction générale de la session, présentation des participants et de leurs attentes</w:t>
            </w:r>
          </w:p>
        </w:tc>
        <w:tc>
          <w:tcPr>
            <w:tcW w:w="2725" w:type="dxa"/>
          </w:tcPr>
          <w:p w:rsidR="006A23EF" w:rsidRPr="00E10DBE" w:rsidRDefault="00E10DBE" w:rsidP="00E10DBE">
            <w:pPr>
              <w:rPr>
                <w:rFonts w:asciiTheme="minorHAnsi" w:hAnsiTheme="minorHAnsi" w:cstheme="minorHAnsi"/>
                <w:sz w:val="22"/>
                <w:szCs w:val="22"/>
                <w:lang w:val="en-US"/>
              </w:rPr>
            </w:pPr>
            <w:r>
              <w:rPr>
                <w:rFonts w:asciiTheme="minorHAnsi" w:hAnsiTheme="minorHAnsi" w:cstheme="minorHAnsi"/>
                <w:sz w:val="22"/>
                <w:szCs w:val="22"/>
                <w:lang w:val="en-US"/>
              </w:rPr>
              <w:t xml:space="preserve">Stéphane </w:t>
            </w:r>
            <w:r w:rsidR="006A23EF" w:rsidRPr="00E10DBE">
              <w:rPr>
                <w:rFonts w:asciiTheme="minorHAnsi" w:hAnsiTheme="minorHAnsi" w:cstheme="minorHAnsi"/>
                <w:sz w:val="22"/>
                <w:szCs w:val="22"/>
                <w:lang w:val="en-US"/>
              </w:rPr>
              <w:t>Loukianoff (UNADEL),</w:t>
            </w:r>
          </w:p>
          <w:p w:rsidR="006A23EF" w:rsidRPr="00E10DBE" w:rsidRDefault="006A23EF" w:rsidP="00E10DBE">
            <w:pPr>
              <w:rPr>
                <w:rFonts w:asciiTheme="minorHAnsi" w:hAnsiTheme="minorHAnsi" w:cstheme="minorHAnsi"/>
                <w:sz w:val="22"/>
                <w:szCs w:val="22"/>
                <w:lang w:val="en-US"/>
              </w:rPr>
            </w:pPr>
            <w:r w:rsidRPr="00E10DBE">
              <w:rPr>
                <w:rFonts w:asciiTheme="minorHAnsi" w:hAnsiTheme="minorHAnsi" w:cstheme="minorHAnsi"/>
                <w:sz w:val="22"/>
                <w:szCs w:val="22"/>
                <w:lang w:val="en-US"/>
              </w:rPr>
              <w:t>Marc Vallette (IRDSU)</w:t>
            </w:r>
          </w:p>
        </w:tc>
      </w:tr>
      <w:tr w:rsidR="006A23EF" w:rsidRPr="00E10DBE" w:rsidTr="00E10DBE">
        <w:tc>
          <w:tcPr>
            <w:tcW w:w="1118" w:type="dxa"/>
            <w:vMerge/>
          </w:tcPr>
          <w:p w:rsidR="006A23EF" w:rsidRPr="00E10DBE" w:rsidRDefault="006A23EF" w:rsidP="003807E5">
            <w:pPr>
              <w:jc w:val="both"/>
              <w:rPr>
                <w:rFonts w:asciiTheme="minorHAnsi" w:hAnsiTheme="minorHAnsi" w:cstheme="minorHAnsi"/>
                <w:b/>
                <w:sz w:val="22"/>
                <w:szCs w:val="22"/>
                <w:lang w:val="en-US"/>
              </w:rPr>
            </w:pPr>
          </w:p>
        </w:tc>
        <w:tc>
          <w:tcPr>
            <w:tcW w:w="5369" w:type="dxa"/>
          </w:tcPr>
          <w:p w:rsidR="006A23EF" w:rsidRPr="00E10DBE" w:rsidRDefault="006A23EF" w:rsidP="003807E5">
            <w:pPr>
              <w:jc w:val="both"/>
              <w:rPr>
                <w:rFonts w:asciiTheme="minorHAnsi" w:hAnsiTheme="minorHAnsi" w:cstheme="minorHAnsi"/>
                <w:sz w:val="22"/>
                <w:szCs w:val="22"/>
              </w:rPr>
            </w:pPr>
            <w:r w:rsidRPr="00E10DBE">
              <w:rPr>
                <w:rFonts w:asciiTheme="minorHAnsi" w:hAnsiTheme="minorHAnsi" w:cstheme="minorHAnsi"/>
                <w:sz w:val="22"/>
                <w:szCs w:val="22"/>
              </w:rPr>
              <w:t>Matinée (2</w:t>
            </w:r>
            <w:r w:rsidRPr="00E10DBE">
              <w:rPr>
                <w:rFonts w:asciiTheme="minorHAnsi" w:hAnsiTheme="minorHAnsi" w:cstheme="minorHAnsi"/>
                <w:sz w:val="22"/>
                <w:szCs w:val="22"/>
                <w:vertAlign w:val="superscript"/>
              </w:rPr>
              <w:t>e</w:t>
            </w:r>
            <w:r w:rsidRPr="00E10DBE">
              <w:rPr>
                <w:rFonts w:asciiTheme="minorHAnsi" w:hAnsiTheme="minorHAnsi" w:cstheme="minorHAnsi"/>
                <w:sz w:val="22"/>
                <w:szCs w:val="22"/>
              </w:rPr>
              <w:t xml:space="preserve"> partie)</w:t>
            </w:r>
          </w:p>
          <w:p w:rsidR="006A23EF" w:rsidRPr="00E10DBE" w:rsidRDefault="006A23EF" w:rsidP="003807E5">
            <w:pPr>
              <w:numPr>
                <w:ilvl w:val="0"/>
                <w:numId w:val="1"/>
              </w:numPr>
              <w:jc w:val="both"/>
              <w:rPr>
                <w:rFonts w:asciiTheme="minorHAnsi" w:hAnsiTheme="minorHAnsi" w:cstheme="minorHAnsi"/>
                <w:sz w:val="22"/>
                <w:szCs w:val="22"/>
              </w:rPr>
            </w:pPr>
            <w:r w:rsidRPr="00E10DBE">
              <w:rPr>
                <w:rFonts w:asciiTheme="minorHAnsi" w:hAnsiTheme="minorHAnsi" w:cstheme="minorHAnsi"/>
                <w:sz w:val="22"/>
                <w:szCs w:val="22"/>
              </w:rPr>
              <w:t>Développement local et l’émergence du projet de territoire : mise en perspective historique, problématique générale.</w:t>
            </w:r>
          </w:p>
          <w:p w:rsidR="006A23EF" w:rsidRPr="00E10DBE" w:rsidRDefault="006A23EF" w:rsidP="003807E5">
            <w:pPr>
              <w:jc w:val="both"/>
              <w:rPr>
                <w:rFonts w:asciiTheme="minorHAnsi" w:hAnsiTheme="minorHAnsi" w:cstheme="minorHAnsi"/>
                <w:sz w:val="22"/>
                <w:szCs w:val="22"/>
              </w:rPr>
            </w:pPr>
          </w:p>
          <w:p w:rsidR="006A23EF" w:rsidRPr="00E10DBE" w:rsidRDefault="006A23EF" w:rsidP="008F093D">
            <w:pPr>
              <w:pStyle w:val="Paragraphedeliste"/>
              <w:numPr>
                <w:ilvl w:val="0"/>
                <w:numId w:val="1"/>
              </w:numPr>
              <w:spacing w:after="120"/>
              <w:ind w:left="714" w:hanging="357"/>
              <w:jc w:val="both"/>
              <w:rPr>
                <w:rFonts w:asciiTheme="minorHAnsi" w:hAnsiTheme="minorHAnsi" w:cstheme="minorHAnsi"/>
                <w:sz w:val="22"/>
                <w:szCs w:val="22"/>
              </w:rPr>
            </w:pPr>
            <w:r w:rsidRPr="00E10DBE">
              <w:rPr>
                <w:rFonts w:asciiTheme="minorHAnsi" w:hAnsiTheme="minorHAnsi" w:cstheme="minorHAnsi"/>
                <w:sz w:val="22"/>
                <w:szCs w:val="22"/>
              </w:rPr>
              <w:t xml:space="preserve">Apport conceptuel sur les notions de territoire, projet de territoire, approches intégrées, participation. </w:t>
            </w:r>
          </w:p>
        </w:tc>
        <w:tc>
          <w:tcPr>
            <w:tcW w:w="2725" w:type="dxa"/>
          </w:tcPr>
          <w:p w:rsidR="006A23EF" w:rsidRPr="00E10DBE" w:rsidRDefault="006A23EF" w:rsidP="00E10DBE">
            <w:pPr>
              <w:rPr>
                <w:rFonts w:asciiTheme="minorHAnsi" w:hAnsiTheme="minorHAnsi" w:cstheme="minorHAnsi"/>
                <w:sz w:val="22"/>
                <w:szCs w:val="22"/>
              </w:rPr>
            </w:pPr>
            <w:r w:rsidRPr="00E10DBE">
              <w:rPr>
                <w:rFonts w:asciiTheme="minorHAnsi" w:hAnsiTheme="minorHAnsi" w:cstheme="minorHAnsi"/>
                <w:sz w:val="22"/>
                <w:szCs w:val="22"/>
              </w:rPr>
              <w:t xml:space="preserve">George Gontcharoff, spécialiste de l’histoire du développement local et de la décentralisation ; </w:t>
            </w:r>
          </w:p>
          <w:p w:rsidR="006A23EF" w:rsidRPr="00E10DBE" w:rsidRDefault="006A23EF" w:rsidP="00E10DBE">
            <w:pPr>
              <w:rPr>
                <w:rFonts w:asciiTheme="minorHAnsi" w:hAnsiTheme="minorHAnsi" w:cstheme="minorHAnsi"/>
                <w:sz w:val="22"/>
                <w:szCs w:val="22"/>
              </w:rPr>
            </w:pPr>
            <w:r w:rsidRPr="00E10DBE">
              <w:rPr>
                <w:rFonts w:asciiTheme="minorHAnsi" w:hAnsiTheme="minorHAnsi" w:cstheme="minorHAnsi"/>
                <w:sz w:val="22"/>
                <w:szCs w:val="22"/>
              </w:rPr>
              <w:t>Marc Vallette (IRDSU)</w:t>
            </w:r>
            <w:r w:rsidR="00BB42D8" w:rsidRPr="00E10DBE">
              <w:rPr>
                <w:rFonts w:asciiTheme="minorHAnsi" w:hAnsiTheme="minorHAnsi" w:cstheme="minorHAnsi"/>
                <w:sz w:val="22"/>
                <w:szCs w:val="22"/>
              </w:rPr>
              <w:t> ; débat.</w:t>
            </w:r>
          </w:p>
        </w:tc>
      </w:tr>
      <w:tr w:rsidR="006A23EF" w:rsidRPr="00E10DBE" w:rsidTr="00E10DBE">
        <w:tc>
          <w:tcPr>
            <w:tcW w:w="1118" w:type="dxa"/>
            <w:vMerge/>
          </w:tcPr>
          <w:p w:rsidR="006A23EF" w:rsidRPr="00E10DBE" w:rsidRDefault="006A23EF" w:rsidP="003807E5">
            <w:pPr>
              <w:jc w:val="both"/>
              <w:rPr>
                <w:rFonts w:asciiTheme="minorHAnsi" w:hAnsiTheme="minorHAnsi" w:cstheme="minorHAnsi"/>
                <w:b/>
                <w:sz w:val="22"/>
                <w:szCs w:val="22"/>
              </w:rPr>
            </w:pPr>
          </w:p>
        </w:tc>
        <w:tc>
          <w:tcPr>
            <w:tcW w:w="5369" w:type="dxa"/>
          </w:tcPr>
          <w:p w:rsidR="006A23EF" w:rsidRPr="00E10DBE" w:rsidRDefault="006A23EF" w:rsidP="003807E5">
            <w:pPr>
              <w:jc w:val="both"/>
              <w:rPr>
                <w:rFonts w:asciiTheme="minorHAnsi" w:hAnsiTheme="minorHAnsi" w:cstheme="minorHAnsi"/>
                <w:sz w:val="22"/>
                <w:szCs w:val="22"/>
              </w:rPr>
            </w:pPr>
            <w:r w:rsidRPr="00E10DBE">
              <w:rPr>
                <w:rFonts w:asciiTheme="minorHAnsi" w:hAnsiTheme="minorHAnsi" w:cstheme="minorHAnsi"/>
                <w:sz w:val="22"/>
                <w:szCs w:val="22"/>
              </w:rPr>
              <w:t>Après-midi</w:t>
            </w:r>
          </w:p>
          <w:p w:rsidR="006A23EF" w:rsidRPr="00E10DBE" w:rsidRDefault="006A23EF" w:rsidP="003807E5">
            <w:pPr>
              <w:ind w:left="720"/>
              <w:jc w:val="both"/>
              <w:rPr>
                <w:rFonts w:asciiTheme="minorHAnsi" w:hAnsiTheme="minorHAnsi" w:cstheme="minorHAnsi"/>
                <w:sz w:val="22"/>
                <w:szCs w:val="22"/>
              </w:rPr>
            </w:pPr>
            <w:r w:rsidRPr="00E10DBE">
              <w:rPr>
                <w:rFonts w:asciiTheme="minorHAnsi" w:hAnsiTheme="minorHAnsi" w:cstheme="minorHAnsi"/>
                <w:sz w:val="22"/>
                <w:szCs w:val="22"/>
              </w:rPr>
              <w:t>Le projet de territoire : approche transversale, partenariale et participative</w:t>
            </w:r>
          </w:p>
          <w:p w:rsidR="006A23EF" w:rsidRPr="00E10DBE" w:rsidRDefault="006A23EF" w:rsidP="003807E5">
            <w:pPr>
              <w:ind w:left="720"/>
              <w:jc w:val="both"/>
              <w:rPr>
                <w:rFonts w:asciiTheme="minorHAnsi" w:hAnsiTheme="minorHAnsi" w:cstheme="minorHAnsi"/>
                <w:sz w:val="22"/>
                <w:szCs w:val="22"/>
              </w:rPr>
            </w:pPr>
          </w:p>
          <w:p w:rsidR="006A23EF" w:rsidRPr="00E10DBE" w:rsidRDefault="006A23EF" w:rsidP="003807E5">
            <w:pPr>
              <w:pStyle w:val="Paragraphedeliste"/>
              <w:numPr>
                <w:ilvl w:val="0"/>
                <w:numId w:val="1"/>
              </w:numPr>
              <w:jc w:val="both"/>
              <w:rPr>
                <w:rFonts w:asciiTheme="minorHAnsi" w:hAnsiTheme="minorHAnsi" w:cstheme="minorHAnsi"/>
                <w:sz w:val="22"/>
                <w:szCs w:val="22"/>
              </w:rPr>
            </w:pPr>
            <w:r w:rsidRPr="00E10DBE">
              <w:rPr>
                <w:rFonts w:asciiTheme="minorHAnsi" w:hAnsiTheme="minorHAnsi" w:cstheme="minorHAnsi"/>
                <w:sz w:val="22"/>
                <w:szCs w:val="22"/>
              </w:rPr>
              <w:t>Aspects méthodologiques précis : les étapes, les principes</w:t>
            </w:r>
            <w:r w:rsidR="00502466" w:rsidRPr="00E10DBE">
              <w:rPr>
                <w:rFonts w:asciiTheme="minorHAnsi" w:hAnsiTheme="minorHAnsi" w:cstheme="minorHAnsi"/>
                <w:sz w:val="22"/>
                <w:szCs w:val="22"/>
              </w:rPr>
              <w:t>, les rythmes</w:t>
            </w:r>
            <w:r w:rsidRPr="00E10DBE">
              <w:rPr>
                <w:rFonts w:asciiTheme="minorHAnsi" w:hAnsiTheme="minorHAnsi" w:cstheme="minorHAnsi"/>
                <w:sz w:val="22"/>
                <w:szCs w:val="22"/>
              </w:rPr>
              <w:t xml:space="preserve"> et des exemples d’outils en milieu urbain</w:t>
            </w:r>
            <w:r w:rsidR="00502466" w:rsidRPr="00E10DBE">
              <w:rPr>
                <w:rFonts w:asciiTheme="minorHAnsi" w:hAnsiTheme="minorHAnsi" w:cstheme="minorHAnsi"/>
                <w:sz w:val="22"/>
                <w:szCs w:val="22"/>
              </w:rPr>
              <w:t>.</w:t>
            </w:r>
          </w:p>
          <w:p w:rsidR="006A23EF" w:rsidRPr="00E10DBE" w:rsidRDefault="006A23EF" w:rsidP="00BB032F">
            <w:pPr>
              <w:jc w:val="both"/>
              <w:rPr>
                <w:rFonts w:asciiTheme="minorHAnsi" w:hAnsiTheme="minorHAnsi" w:cstheme="minorHAnsi"/>
                <w:sz w:val="22"/>
                <w:szCs w:val="22"/>
              </w:rPr>
            </w:pPr>
          </w:p>
          <w:p w:rsidR="006A23EF" w:rsidRPr="00E10DBE" w:rsidRDefault="006A23EF" w:rsidP="00502466">
            <w:pPr>
              <w:pStyle w:val="Paragraphedeliste"/>
              <w:numPr>
                <w:ilvl w:val="0"/>
                <w:numId w:val="1"/>
              </w:numPr>
              <w:spacing w:after="120"/>
              <w:ind w:left="714" w:hanging="357"/>
              <w:jc w:val="both"/>
              <w:rPr>
                <w:rFonts w:asciiTheme="minorHAnsi" w:hAnsiTheme="minorHAnsi" w:cstheme="minorHAnsi"/>
                <w:sz w:val="22"/>
                <w:szCs w:val="22"/>
              </w:rPr>
            </w:pPr>
            <w:r w:rsidRPr="00E10DBE">
              <w:rPr>
                <w:rFonts w:asciiTheme="minorHAnsi" w:hAnsiTheme="minorHAnsi" w:cstheme="minorHAnsi"/>
                <w:sz w:val="22"/>
                <w:szCs w:val="22"/>
              </w:rPr>
              <w:t>Elaborer un projet de territoire dans un contexte qui bouge au niveau des acteurs, des politiques publiques, des moyens de contractualisation, des pratiques des populations.</w:t>
            </w:r>
          </w:p>
        </w:tc>
        <w:tc>
          <w:tcPr>
            <w:tcW w:w="2725" w:type="dxa"/>
          </w:tcPr>
          <w:p w:rsidR="006A23EF" w:rsidRPr="00E10DBE" w:rsidRDefault="00E10DBE" w:rsidP="00E10DBE">
            <w:pPr>
              <w:rPr>
                <w:rFonts w:asciiTheme="minorHAnsi" w:hAnsiTheme="minorHAnsi" w:cstheme="minorHAnsi"/>
                <w:sz w:val="22"/>
                <w:szCs w:val="22"/>
              </w:rPr>
            </w:pPr>
            <w:r w:rsidRPr="00E10DBE">
              <w:rPr>
                <w:rFonts w:asciiTheme="minorHAnsi" w:hAnsiTheme="minorHAnsi" w:cstheme="minorHAnsi"/>
                <w:sz w:val="22"/>
                <w:szCs w:val="22"/>
              </w:rPr>
              <w:t xml:space="preserve">Stéphane </w:t>
            </w:r>
            <w:r w:rsidR="006A23EF" w:rsidRPr="00E10DBE">
              <w:rPr>
                <w:rFonts w:asciiTheme="minorHAnsi" w:hAnsiTheme="minorHAnsi" w:cstheme="minorHAnsi"/>
                <w:sz w:val="22"/>
                <w:szCs w:val="22"/>
              </w:rPr>
              <w:t>Loukianoff</w:t>
            </w:r>
            <w:r w:rsidRPr="00E10DBE">
              <w:rPr>
                <w:rFonts w:asciiTheme="minorHAnsi" w:hAnsiTheme="minorHAnsi" w:cstheme="minorHAnsi"/>
                <w:sz w:val="22"/>
                <w:szCs w:val="22"/>
              </w:rPr>
              <w:t xml:space="preserve"> </w:t>
            </w:r>
            <w:r w:rsidR="006A23EF" w:rsidRPr="00E10DBE">
              <w:rPr>
                <w:rFonts w:asciiTheme="minorHAnsi" w:hAnsiTheme="minorHAnsi" w:cstheme="minorHAnsi"/>
                <w:sz w:val="22"/>
                <w:szCs w:val="22"/>
              </w:rPr>
              <w:t> </w:t>
            </w:r>
            <w:r w:rsidRPr="00E10DBE">
              <w:rPr>
                <w:rFonts w:asciiTheme="minorHAnsi" w:hAnsiTheme="minorHAnsi" w:cstheme="minorHAnsi"/>
                <w:sz w:val="22"/>
                <w:szCs w:val="22"/>
                <w:lang w:val="en-US"/>
              </w:rPr>
              <w:t>(UNADEL)</w:t>
            </w:r>
            <w:r w:rsidR="006A23EF" w:rsidRPr="00E10DBE">
              <w:rPr>
                <w:rFonts w:asciiTheme="minorHAnsi" w:hAnsiTheme="minorHAnsi" w:cstheme="minorHAnsi"/>
                <w:sz w:val="22"/>
                <w:szCs w:val="22"/>
              </w:rPr>
              <w:t>;</w:t>
            </w:r>
          </w:p>
          <w:p w:rsidR="006A23EF" w:rsidRPr="00E10DBE" w:rsidRDefault="006A23EF" w:rsidP="00BB032F">
            <w:pPr>
              <w:jc w:val="both"/>
              <w:rPr>
                <w:rFonts w:asciiTheme="minorHAnsi" w:hAnsiTheme="minorHAnsi" w:cstheme="minorHAnsi"/>
                <w:sz w:val="22"/>
                <w:szCs w:val="22"/>
              </w:rPr>
            </w:pPr>
            <w:r w:rsidRPr="00E10DBE">
              <w:rPr>
                <w:rFonts w:asciiTheme="minorHAnsi" w:hAnsiTheme="minorHAnsi" w:cstheme="minorHAnsi"/>
                <w:sz w:val="22"/>
                <w:szCs w:val="22"/>
              </w:rPr>
              <w:t xml:space="preserve">Agent territorial pour témoignage de l’utilisation de l’outil au quotidien ; </w:t>
            </w:r>
          </w:p>
          <w:p w:rsidR="006A23EF" w:rsidRPr="00E10DBE" w:rsidRDefault="006A23EF" w:rsidP="00BB032F">
            <w:pPr>
              <w:jc w:val="both"/>
              <w:rPr>
                <w:rFonts w:asciiTheme="minorHAnsi" w:hAnsiTheme="minorHAnsi" w:cstheme="minorHAnsi"/>
                <w:sz w:val="22"/>
                <w:szCs w:val="22"/>
              </w:rPr>
            </w:pPr>
            <w:r w:rsidRPr="00E10DBE">
              <w:rPr>
                <w:rFonts w:asciiTheme="minorHAnsi" w:hAnsiTheme="minorHAnsi" w:cstheme="minorHAnsi"/>
                <w:sz w:val="22"/>
                <w:szCs w:val="22"/>
              </w:rPr>
              <w:t>Interviews filmés de professionnels dans différents contextes sur l’usage de l’outil (séquence 1) ; atelier</w:t>
            </w:r>
            <w:r w:rsidR="00BB42D8" w:rsidRPr="00E10DBE">
              <w:rPr>
                <w:rFonts w:asciiTheme="minorHAnsi" w:hAnsiTheme="minorHAnsi" w:cstheme="minorHAnsi"/>
                <w:sz w:val="22"/>
                <w:szCs w:val="22"/>
              </w:rPr>
              <w:t xml:space="preserve"> sur le développement local et le projet de territoire.</w:t>
            </w:r>
          </w:p>
          <w:p w:rsidR="006A23EF" w:rsidRPr="00E10DBE" w:rsidRDefault="006A23EF" w:rsidP="000C62D3">
            <w:pPr>
              <w:jc w:val="both"/>
              <w:rPr>
                <w:rFonts w:asciiTheme="minorHAnsi" w:hAnsiTheme="minorHAnsi" w:cstheme="minorHAnsi"/>
                <w:sz w:val="22"/>
                <w:szCs w:val="22"/>
              </w:rPr>
            </w:pPr>
          </w:p>
        </w:tc>
      </w:tr>
      <w:tr w:rsidR="006A23EF" w:rsidRPr="00E10DBE" w:rsidTr="00E10DBE">
        <w:tc>
          <w:tcPr>
            <w:tcW w:w="1118" w:type="dxa"/>
            <w:vMerge w:val="restart"/>
          </w:tcPr>
          <w:p w:rsidR="006A23EF" w:rsidRPr="00E10DBE" w:rsidRDefault="006A23EF" w:rsidP="006A23EF">
            <w:pPr>
              <w:spacing w:line="360" w:lineRule="auto"/>
              <w:jc w:val="both"/>
              <w:rPr>
                <w:rFonts w:asciiTheme="minorHAnsi" w:hAnsiTheme="minorHAnsi" w:cstheme="minorHAnsi"/>
                <w:b/>
                <w:sz w:val="22"/>
                <w:szCs w:val="22"/>
              </w:rPr>
            </w:pPr>
            <w:r w:rsidRPr="00E10DBE">
              <w:rPr>
                <w:rFonts w:asciiTheme="minorHAnsi" w:hAnsiTheme="minorHAnsi" w:cstheme="minorHAnsi"/>
                <w:b/>
                <w:sz w:val="22"/>
                <w:szCs w:val="22"/>
              </w:rPr>
              <w:t>2</w:t>
            </w:r>
            <w:r w:rsidRPr="00E10DBE">
              <w:rPr>
                <w:rFonts w:asciiTheme="minorHAnsi" w:hAnsiTheme="minorHAnsi" w:cstheme="minorHAnsi"/>
                <w:b/>
                <w:sz w:val="22"/>
                <w:szCs w:val="22"/>
                <w:vertAlign w:val="superscript"/>
              </w:rPr>
              <w:t>e</w:t>
            </w:r>
            <w:r w:rsidRPr="00E10DBE">
              <w:rPr>
                <w:rFonts w:asciiTheme="minorHAnsi" w:hAnsiTheme="minorHAnsi" w:cstheme="minorHAnsi"/>
                <w:b/>
                <w:sz w:val="22"/>
                <w:szCs w:val="22"/>
              </w:rPr>
              <w:t xml:space="preserve"> jour</w:t>
            </w:r>
          </w:p>
          <w:p w:rsidR="006A23EF" w:rsidRPr="00E10DBE" w:rsidRDefault="006A23EF" w:rsidP="006A23EF">
            <w:pPr>
              <w:spacing w:line="360" w:lineRule="auto"/>
              <w:jc w:val="both"/>
              <w:rPr>
                <w:rFonts w:asciiTheme="minorHAnsi" w:hAnsiTheme="minorHAnsi" w:cstheme="minorHAnsi"/>
                <w:b/>
                <w:sz w:val="22"/>
                <w:szCs w:val="22"/>
              </w:rPr>
            </w:pPr>
          </w:p>
          <w:p w:rsidR="006A23EF" w:rsidRPr="00E10DBE" w:rsidRDefault="006A23EF" w:rsidP="006A23EF">
            <w:pPr>
              <w:spacing w:line="360" w:lineRule="auto"/>
              <w:jc w:val="both"/>
              <w:rPr>
                <w:rFonts w:asciiTheme="minorHAnsi" w:hAnsiTheme="minorHAnsi" w:cstheme="minorHAnsi"/>
                <w:b/>
                <w:sz w:val="22"/>
                <w:szCs w:val="22"/>
              </w:rPr>
            </w:pPr>
            <w:r w:rsidRPr="00E10DBE">
              <w:rPr>
                <w:rFonts w:asciiTheme="minorHAnsi" w:hAnsiTheme="minorHAnsi" w:cstheme="minorHAnsi"/>
                <w:b/>
                <w:sz w:val="22"/>
                <w:szCs w:val="22"/>
              </w:rPr>
              <w:t>(9h30 – 16h30)</w:t>
            </w:r>
          </w:p>
          <w:p w:rsidR="006A23EF" w:rsidRPr="00E10DBE" w:rsidRDefault="006A23EF" w:rsidP="006A23EF">
            <w:pPr>
              <w:spacing w:line="360" w:lineRule="auto"/>
              <w:jc w:val="both"/>
              <w:rPr>
                <w:rFonts w:asciiTheme="minorHAnsi" w:hAnsiTheme="minorHAnsi" w:cstheme="minorHAnsi"/>
                <w:b/>
                <w:sz w:val="22"/>
                <w:szCs w:val="22"/>
              </w:rPr>
            </w:pPr>
          </w:p>
          <w:p w:rsidR="006A23EF" w:rsidRPr="00E10DBE" w:rsidRDefault="006A23EF" w:rsidP="006A23EF">
            <w:pPr>
              <w:spacing w:line="360" w:lineRule="auto"/>
              <w:jc w:val="both"/>
              <w:rPr>
                <w:rFonts w:asciiTheme="minorHAnsi" w:hAnsiTheme="minorHAnsi" w:cstheme="minorHAnsi"/>
                <w:b/>
                <w:sz w:val="22"/>
                <w:szCs w:val="22"/>
              </w:rPr>
            </w:pPr>
          </w:p>
        </w:tc>
        <w:tc>
          <w:tcPr>
            <w:tcW w:w="5369" w:type="dxa"/>
          </w:tcPr>
          <w:p w:rsidR="006A23EF" w:rsidRPr="00E10DBE" w:rsidRDefault="006A23EF" w:rsidP="00E31A50">
            <w:pPr>
              <w:jc w:val="both"/>
              <w:rPr>
                <w:rFonts w:asciiTheme="minorHAnsi" w:hAnsiTheme="minorHAnsi" w:cstheme="minorHAnsi"/>
                <w:sz w:val="22"/>
                <w:szCs w:val="22"/>
              </w:rPr>
            </w:pPr>
            <w:r w:rsidRPr="00E10DBE">
              <w:rPr>
                <w:rFonts w:asciiTheme="minorHAnsi" w:hAnsiTheme="minorHAnsi" w:cstheme="minorHAnsi"/>
                <w:sz w:val="22"/>
                <w:szCs w:val="22"/>
              </w:rPr>
              <w:t>Matin</w:t>
            </w:r>
          </w:p>
          <w:p w:rsidR="006A23EF" w:rsidRPr="00E10DBE" w:rsidRDefault="00085FE2" w:rsidP="00085FE2">
            <w:pPr>
              <w:pStyle w:val="Paragraphedeliste"/>
              <w:numPr>
                <w:ilvl w:val="0"/>
                <w:numId w:val="1"/>
              </w:numPr>
              <w:jc w:val="both"/>
              <w:rPr>
                <w:rFonts w:asciiTheme="minorHAnsi" w:hAnsiTheme="minorHAnsi" w:cstheme="minorHAnsi"/>
                <w:sz w:val="22"/>
                <w:szCs w:val="22"/>
              </w:rPr>
            </w:pPr>
            <w:r w:rsidRPr="00E10DBE">
              <w:rPr>
                <w:rFonts w:asciiTheme="minorHAnsi" w:hAnsiTheme="minorHAnsi" w:cstheme="minorHAnsi"/>
                <w:sz w:val="22"/>
                <w:szCs w:val="22"/>
              </w:rPr>
              <w:t>Visite de terrain, rencontre d’acteurs impliqués dans un projet de territoire intégré dans l’Est parisien : analyse du contexte, atouts et difficultés.</w:t>
            </w:r>
          </w:p>
        </w:tc>
        <w:tc>
          <w:tcPr>
            <w:tcW w:w="2725" w:type="dxa"/>
          </w:tcPr>
          <w:p w:rsidR="00E10DBE" w:rsidRPr="00E10DBE" w:rsidRDefault="006A23EF" w:rsidP="006A23EF">
            <w:pPr>
              <w:jc w:val="both"/>
              <w:rPr>
                <w:rFonts w:asciiTheme="minorHAnsi" w:hAnsiTheme="minorHAnsi" w:cstheme="minorHAnsi"/>
                <w:sz w:val="22"/>
                <w:szCs w:val="22"/>
              </w:rPr>
            </w:pPr>
            <w:r w:rsidRPr="00E10DBE">
              <w:rPr>
                <w:rFonts w:asciiTheme="minorHAnsi" w:hAnsiTheme="minorHAnsi" w:cstheme="minorHAnsi"/>
                <w:sz w:val="22"/>
                <w:szCs w:val="22"/>
              </w:rPr>
              <w:t xml:space="preserve"> </w:t>
            </w:r>
          </w:p>
          <w:p w:rsidR="006A23EF" w:rsidRPr="00E10DBE" w:rsidRDefault="00E10DBE" w:rsidP="00E10DBE">
            <w:pPr>
              <w:rPr>
                <w:rFonts w:asciiTheme="minorHAnsi" w:hAnsiTheme="minorHAnsi" w:cstheme="minorHAnsi"/>
                <w:sz w:val="22"/>
                <w:szCs w:val="22"/>
              </w:rPr>
            </w:pPr>
            <w:r w:rsidRPr="00E10DBE">
              <w:rPr>
                <w:rFonts w:asciiTheme="minorHAnsi" w:hAnsiTheme="minorHAnsi" w:cstheme="minorHAnsi"/>
                <w:sz w:val="22"/>
                <w:szCs w:val="22"/>
              </w:rPr>
              <w:t xml:space="preserve">Stéphane Loukianoff </w:t>
            </w:r>
            <w:r w:rsidRPr="00E10DBE">
              <w:rPr>
                <w:rFonts w:asciiTheme="minorHAnsi" w:hAnsiTheme="minorHAnsi" w:cstheme="minorHAnsi"/>
                <w:sz w:val="22"/>
                <w:szCs w:val="22"/>
                <w:lang w:val="en-US"/>
              </w:rPr>
              <w:t>(UNADEL),</w:t>
            </w:r>
            <w:r w:rsidRPr="00E10DBE">
              <w:rPr>
                <w:rFonts w:asciiTheme="minorHAnsi" w:hAnsiTheme="minorHAnsi" w:cstheme="minorHAnsi"/>
                <w:sz w:val="22"/>
                <w:szCs w:val="22"/>
              </w:rPr>
              <w:t> </w:t>
            </w:r>
          </w:p>
        </w:tc>
      </w:tr>
      <w:tr w:rsidR="006A23EF" w:rsidRPr="00E10DBE" w:rsidTr="00E10DBE">
        <w:tc>
          <w:tcPr>
            <w:tcW w:w="1118" w:type="dxa"/>
            <w:vMerge/>
          </w:tcPr>
          <w:p w:rsidR="006A23EF" w:rsidRPr="00E10DBE" w:rsidRDefault="006A23EF" w:rsidP="006A23EF">
            <w:pPr>
              <w:spacing w:line="360" w:lineRule="auto"/>
              <w:jc w:val="both"/>
              <w:rPr>
                <w:rFonts w:asciiTheme="minorHAnsi" w:hAnsiTheme="minorHAnsi" w:cstheme="minorHAnsi"/>
                <w:b/>
                <w:sz w:val="22"/>
                <w:szCs w:val="22"/>
              </w:rPr>
            </w:pPr>
          </w:p>
        </w:tc>
        <w:tc>
          <w:tcPr>
            <w:tcW w:w="5369" w:type="dxa"/>
          </w:tcPr>
          <w:p w:rsidR="006A23EF" w:rsidRPr="00E10DBE" w:rsidRDefault="006A23EF" w:rsidP="003807E5">
            <w:pPr>
              <w:jc w:val="both"/>
              <w:rPr>
                <w:rFonts w:asciiTheme="minorHAnsi" w:hAnsiTheme="minorHAnsi" w:cstheme="minorHAnsi"/>
                <w:sz w:val="22"/>
                <w:szCs w:val="22"/>
              </w:rPr>
            </w:pPr>
            <w:r w:rsidRPr="00E10DBE">
              <w:rPr>
                <w:rFonts w:asciiTheme="minorHAnsi" w:hAnsiTheme="minorHAnsi" w:cstheme="minorHAnsi"/>
                <w:sz w:val="22"/>
                <w:szCs w:val="22"/>
              </w:rPr>
              <w:t>Après-midi</w:t>
            </w:r>
          </w:p>
          <w:p w:rsidR="00085FE2" w:rsidRPr="00E10DBE" w:rsidRDefault="00085FE2" w:rsidP="00085FE2">
            <w:pPr>
              <w:pStyle w:val="Paragraphedeliste"/>
              <w:numPr>
                <w:ilvl w:val="0"/>
                <w:numId w:val="1"/>
              </w:numPr>
              <w:jc w:val="both"/>
              <w:rPr>
                <w:rFonts w:asciiTheme="minorHAnsi" w:hAnsiTheme="minorHAnsi" w:cstheme="minorHAnsi"/>
                <w:sz w:val="22"/>
                <w:szCs w:val="22"/>
              </w:rPr>
            </w:pPr>
            <w:r w:rsidRPr="00E10DBE">
              <w:rPr>
                <w:rFonts w:asciiTheme="minorHAnsi" w:hAnsiTheme="minorHAnsi" w:cstheme="minorHAnsi"/>
                <w:sz w:val="22"/>
                <w:szCs w:val="22"/>
              </w:rPr>
              <w:t>Evolutions des politiques publiques et projet de territoire</w:t>
            </w:r>
          </w:p>
          <w:p w:rsidR="00085FE2" w:rsidRPr="00E10DBE" w:rsidRDefault="00085FE2" w:rsidP="00085FE2">
            <w:pPr>
              <w:pStyle w:val="Paragraphedeliste"/>
              <w:numPr>
                <w:ilvl w:val="0"/>
                <w:numId w:val="1"/>
              </w:numPr>
              <w:jc w:val="both"/>
              <w:rPr>
                <w:rFonts w:asciiTheme="minorHAnsi" w:hAnsiTheme="minorHAnsi" w:cstheme="minorHAnsi"/>
                <w:sz w:val="22"/>
                <w:szCs w:val="22"/>
              </w:rPr>
            </w:pPr>
            <w:r w:rsidRPr="00E10DBE">
              <w:rPr>
                <w:rFonts w:asciiTheme="minorHAnsi" w:hAnsiTheme="minorHAnsi" w:cstheme="minorHAnsi"/>
                <w:sz w:val="22"/>
                <w:szCs w:val="22"/>
              </w:rPr>
              <w:t xml:space="preserve">Quels facteurs d’évolution du champ du développement territorial et quels impacts sur les pratiques de projet de territoire intégré ? </w:t>
            </w:r>
          </w:p>
          <w:p w:rsidR="006A23EF" w:rsidRPr="00E10DBE" w:rsidRDefault="00085FE2" w:rsidP="00085FE2">
            <w:pPr>
              <w:pStyle w:val="Paragraphedeliste"/>
              <w:numPr>
                <w:ilvl w:val="0"/>
                <w:numId w:val="1"/>
              </w:numPr>
              <w:spacing w:after="120"/>
              <w:ind w:left="714" w:hanging="357"/>
              <w:jc w:val="both"/>
              <w:rPr>
                <w:rFonts w:asciiTheme="minorHAnsi" w:hAnsiTheme="minorHAnsi" w:cstheme="minorHAnsi"/>
                <w:sz w:val="22"/>
                <w:szCs w:val="22"/>
              </w:rPr>
            </w:pPr>
            <w:r w:rsidRPr="00E10DBE">
              <w:rPr>
                <w:rFonts w:asciiTheme="minorHAnsi" w:hAnsiTheme="minorHAnsi" w:cstheme="minorHAnsi"/>
                <w:sz w:val="22"/>
                <w:szCs w:val="22"/>
              </w:rPr>
              <w:t>Eléments prospectives et place des projets de territoires.</w:t>
            </w:r>
          </w:p>
        </w:tc>
        <w:tc>
          <w:tcPr>
            <w:tcW w:w="2725" w:type="dxa"/>
          </w:tcPr>
          <w:p w:rsidR="00085FE2" w:rsidRPr="00E10DBE" w:rsidRDefault="00085FE2" w:rsidP="00E10DBE">
            <w:pPr>
              <w:rPr>
                <w:rFonts w:asciiTheme="minorHAnsi" w:hAnsiTheme="minorHAnsi" w:cstheme="minorHAnsi"/>
                <w:sz w:val="22"/>
                <w:szCs w:val="22"/>
              </w:rPr>
            </w:pPr>
            <w:r w:rsidRPr="00E10DBE">
              <w:rPr>
                <w:rFonts w:asciiTheme="minorHAnsi" w:hAnsiTheme="minorHAnsi" w:cstheme="minorHAnsi"/>
                <w:sz w:val="22"/>
                <w:szCs w:val="22"/>
              </w:rPr>
              <w:t>Marc Vallette (IRDSU),</w:t>
            </w:r>
          </w:p>
          <w:p w:rsidR="006A23EF" w:rsidRPr="00E10DBE" w:rsidRDefault="00085FE2" w:rsidP="00E10DBE">
            <w:pPr>
              <w:rPr>
                <w:rFonts w:asciiTheme="minorHAnsi" w:hAnsiTheme="minorHAnsi" w:cstheme="minorHAnsi"/>
                <w:sz w:val="22"/>
                <w:szCs w:val="22"/>
              </w:rPr>
            </w:pPr>
            <w:r w:rsidRPr="00E10DBE">
              <w:rPr>
                <w:rFonts w:asciiTheme="minorHAnsi" w:hAnsiTheme="minorHAnsi" w:cstheme="minorHAnsi"/>
                <w:sz w:val="22"/>
                <w:szCs w:val="22"/>
              </w:rPr>
              <w:t>Acteur associatif</w:t>
            </w:r>
            <w:r w:rsidRPr="00E10DBE">
              <w:rPr>
                <w:rStyle w:val="Appelnotedebasdep"/>
                <w:rFonts w:asciiTheme="minorHAnsi" w:hAnsiTheme="minorHAnsi" w:cstheme="minorHAnsi"/>
                <w:sz w:val="22"/>
                <w:szCs w:val="22"/>
              </w:rPr>
              <w:footnoteReference w:id="1"/>
            </w:r>
            <w:r w:rsidRPr="00E10DBE">
              <w:rPr>
                <w:rFonts w:asciiTheme="minorHAnsi" w:hAnsiTheme="minorHAnsi" w:cstheme="minorHAnsi"/>
                <w:sz w:val="22"/>
                <w:szCs w:val="22"/>
              </w:rPr>
              <w:t xml:space="preserve"> pour témoignage sur le renouvellement des pratiques de projet de territoire ; Interviews filmés de professionnels dans différents contextes sur l’usage de l’outil (séquence 2)</w:t>
            </w:r>
          </w:p>
        </w:tc>
      </w:tr>
      <w:tr w:rsidR="006A23EF" w:rsidRPr="00E10DBE" w:rsidTr="00E10DBE">
        <w:tc>
          <w:tcPr>
            <w:tcW w:w="1118" w:type="dxa"/>
            <w:vMerge/>
          </w:tcPr>
          <w:p w:rsidR="006A23EF" w:rsidRPr="00E10DBE" w:rsidRDefault="006A23EF" w:rsidP="006A23EF">
            <w:pPr>
              <w:spacing w:line="360" w:lineRule="auto"/>
              <w:jc w:val="both"/>
              <w:rPr>
                <w:rFonts w:asciiTheme="minorHAnsi" w:hAnsiTheme="minorHAnsi" w:cstheme="minorHAnsi"/>
                <w:b/>
                <w:sz w:val="22"/>
                <w:szCs w:val="22"/>
              </w:rPr>
            </w:pPr>
          </w:p>
        </w:tc>
        <w:tc>
          <w:tcPr>
            <w:tcW w:w="5369" w:type="dxa"/>
          </w:tcPr>
          <w:p w:rsidR="006A23EF" w:rsidRPr="00E10DBE" w:rsidRDefault="006A23EF" w:rsidP="008F093D">
            <w:pPr>
              <w:spacing w:after="120"/>
              <w:jc w:val="both"/>
              <w:rPr>
                <w:rFonts w:asciiTheme="minorHAnsi" w:hAnsiTheme="minorHAnsi" w:cstheme="minorHAnsi"/>
                <w:sz w:val="22"/>
                <w:szCs w:val="22"/>
              </w:rPr>
            </w:pPr>
            <w:r w:rsidRPr="00E10DBE">
              <w:rPr>
                <w:rFonts w:asciiTheme="minorHAnsi" w:hAnsiTheme="minorHAnsi" w:cstheme="minorHAnsi"/>
                <w:sz w:val="22"/>
                <w:szCs w:val="22"/>
              </w:rPr>
              <w:t>Partie conclusive et d’évaluation du séminaire</w:t>
            </w:r>
          </w:p>
        </w:tc>
        <w:tc>
          <w:tcPr>
            <w:tcW w:w="2725" w:type="dxa"/>
          </w:tcPr>
          <w:p w:rsidR="006A23EF" w:rsidRPr="00E10DBE" w:rsidRDefault="006A23EF" w:rsidP="003807E5">
            <w:pPr>
              <w:jc w:val="both"/>
              <w:rPr>
                <w:rFonts w:asciiTheme="minorHAnsi" w:hAnsiTheme="minorHAnsi" w:cstheme="minorHAnsi"/>
                <w:sz w:val="22"/>
                <w:szCs w:val="22"/>
              </w:rPr>
            </w:pPr>
          </w:p>
        </w:tc>
      </w:tr>
    </w:tbl>
    <w:p w:rsidR="008F093D" w:rsidRPr="00E10DBE" w:rsidRDefault="008F093D" w:rsidP="008F093D">
      <w:pPr>
        <w:rPr>
          <w:rFonts w:asciiTheme="minorHAnsi" w:hAnsiTheme="minorHAnsi" w:cstheme="minorHAnsi"/>
        </w:rPr>
      </w:pPr>
    </w:p>
    <w:p w:rsidR="0014584A" w:rsidRDefault="0014584A" w:rsidP="008F093D">
      <w:pPr>
        <w:rPr>
          <w:rFonts w:asciiTheme="minorHAnsi" w:hAnsiTheme="minorHAnsi" w:cstheme="minorHAnsi"/>
        </w:rPr>
      </w:pPr>
    </w:p>
    <w:p w:rsidR="00E10DBE" w:rsidRDefault="00E10DBE" w:rsidP="008F093D">
      <w:pPr>
        <w:rPr>
          <w:rFonts w:asciiTheme="minorHAnsi" w:hAnsiTheme="minorHAnsi" w:cstheme="minorHAnsi"/>
        </w:rPr>
      </w:pPr>
    </w:p>
    <w:p w:rsidR="00E10DBE" w:rsidRPr="00E10DBE" w:rsidRDefault="00E10DBE" w:rsidP="008F093D">
      <w:pPr>
        <w:rPr>
          <w:rFonts w:asciiTheme="minorHAnsi" w:hAnsiTheme="minorHAnsi" w:cstheme="minorHAnsi"/>
        </w:rPr>
      </w:pPr>
    </w:p>
    <w:p w:rsidR="0014584A" w:rsidRPr="00E10DBE" w:rsidRDefault="0014584A" w:rsidP="00E10DBE">
      <w:pPr>
        <w:jc w:val="center"/>
        <w:rPr>
          <w:rFonts w:asciiTheme="minorHAnsi" w:hAnsiTheme="minorHAnsi" w:cstheme="minorHAnsi"/>
          <w:b/>
          <w:sz w:val="26"/>
          <w:szCs w:val="26"/>
        </w:rPr>
      </w:pPr>
      <w:r w:rsidRPr="00E10DBE">
        <w:rPr>
          <w:rFonts w:asciiTheme="minorHAnsi" w:hAnsiTheme="minorHAnsi" w:cstheme="minorHAnsi"/>
          <w:b/>
          <w:sz w:val="26"/>
          <w:szCs w:val="26"/>
        </w:rPr>
        <w:lastRenderedPageBreak/>
        <w:t>MODULE D’APPROFONDISSEMENT : LA PARTICIPATION- 1 JOURS</w:t>
      </w:r>
    </w:p>
    <w:p w:rsidR="0014584A" w:rsidRPr="00E10DBE" w:rsidRDefault="0014584A" w:rsidP="0014584A">
      <w:pPr>
        <w:rPr>
          <w:rFonts w:asciiTheme="minorHAnsi" w:hAnsiTheme="minorHAnsi" w:cstheme="minorHAnsi"/>
          <w:b/>
          <w:sz w:val="22"/>
          <w:szCs w:val="22"/>
        </w:rPr>
      </w:pPr>
    </w:p>
    <w:tbl>
      <w:tblPr>
        <w:tblStyle w:val="Grilledutableau"/>
        <w:tblW w:w="0" w:type="auto"/>
        <w:tblLook w:val="01E0" w:firstRow="1" w:lastRow="1" w:firstColumn="1" w:lastColumn="1" w:noHBand="0" w:noVBand="0"/>
      </w:tblPr>
      <w:tblGrid>
        <w:gridCol w:w="1368"/>
        <w:gridCol w:w="5119"/>
        <w:gridCol w:w="2725"/>
      </w:tblGrid>
      <w:tr w:rsidR="00E10DBE" w:rsidRPr="00E10DBE" w:rsidTr="00F52EC1">
        <w:tc>
          <w:tcPr>
            <w:tcW w:w="1368" w:type="dxa"/>
          </w:tcPr>
          <w:p w:rsidR="0014584A" w:rsidRPr="00E10DBE" w:rsidRDefault="0014584A" w:rsidP="00F52EC1">
            <w:pPr>
              <w:jc w:val="both"/>
              <w:rPr>
                <w:rFonts w:asciiTheme="minorHAnsi" w:hAnsiTheme="minorHAnsi" w:cstheme="minorHAnsi"/>
                <w:b/>
                <w:sz w:val="22"/>
                <w:szCs w:val="22"/>
              </w:rPr>
            </w:pPr>
            <w:r w:rsidRPr="00E10DBE">
              <w:rPr>
                <w:rFonts w:asciiTheme="minorHAnsi" w:hAnsiTheme="minorHAnsi" w:cstheme="minorHAnsi"/>
                <w:b/>
                <w:sz w:val="22"/>
                <w:szCs w:val="22"/>
              </w:rPr>
              <w:t>Date</w:t>
            </w:r>
          </w:p>
        </w:tc>
        <w:tc>
          <w:tcPr>
            <w:tcW w:w="5119" w:type="dxa"/>
          </w:tcPr>
          <w:p w:rsidR="0014584A" w:rsidRPr="00E10DBE" w:rsidRDefault="0014584A" w:rsidP="00F52EC1">
            <w:pPr>
              <w:jc w:val="both"/>
              <w:rPr>
                <w:rFonts w:asciiTheme="minorHAnsi" w:hAnsiTheme="minorHAnsi" w:cstheme="minorHAnsi"/>
                <w:b/>
                <w:sz w:val="22"/>
                <w:szCs w:val="22"/>
              </w:rPr>
            </w:pPr>
            <w:r w:rsidRPr="00E10DBE">
              <w:rPr>
                <w:rFonts w:asciiTheme="minorHAnsi" w:hAnsiTheme="minorHAnsi" w:cstheme="minorHAnsi"/>
                <w:b/>
                <w:sz w:val="22"/>
                <w:szCs w:val="22"/>
              </w:rPr>
              <w:t>Programme</w:t>
            </w:r>
          </w:p>
        </w:tc>
        <w:tc>
          <w:tcPr>
            <w:tcW w:w="2725" w:type="dxa"/>
          </w:tcPr>
          <w:p w:rsidR="0014584A" w:rsidRPr="00E10DBE" w:rsidRDefault="0014584A" w:rsidP="00F52EC1">
            <w:pPr>
              <w:jc w:val="both"/>
              <w:rPr>
                <w:rFonts w:asciiTheme="minorHAnsi" w:hAnsiTheme="minorHAnsi" w:cstheme="minorHAnsi"/>
                <w:b/>
                <w:sz w:val="22"/>
                <w:szCs w:val="22"/>
              </w:rPr>
            </w:pPr>
            <w:r w:rsidRPr="00E10DBE">
              <w:rPr>
                <w:rFonts w:asciiTheme="minorHAnsi" w:hAnsiTheme="minorHAnsi" w:cstheme="minorHAnsi"/>
                <w:b/>
                <w:sz w:val="22"/>
                <w:szCs w:val="22"/>
              </w:rPr>
              <w:t>Intervenants</w:t>
            </w:r>
          </w:p>
        </w:tc>
      </w:tr>
      <w:tr w:rsidR="00E10DBE" w:rsidRPr="00E10DBE" w:rsidTr="00F52EC1">
        <w:tc>
          <w:tcPr>
            <w:tcW w:w="1368" w:type="dxa"/>
            <w:vMerge w:val="restart"/>
          </w:tcPr>
          <w:p w:rsidR="0014584A" w:rsidRPr="00E10DBE" w:rsidRDefault="0014584A" w:rsidP="00F52EC1">
            <w:pPr>
              <w:spacing w:line="360" w:lineRule="auto"/>
              <w:jc w:val="both"/>
              <w:rPr>
                <w:rFonts w:asciiTheme="minorHAnsi" w:hAnsiTheme="minorHAnsi" w:cstheme="minorHAnsi"/>
                <w:b/>
                <w:sz w:val="22"/>
                <w:szCs w:val="22"/>
              </w:rPr>
            </w:pPr>
            <w:r w:rsidRPr="00E10DBE">
              <w:rPr>
                <w:rFonts w:asciiTheme="minorHAnsi" w:hAnsiTheme="minorHAnsi" w:cstheme="minorHAnsi"/>
                <w:b/>
                <w:sz w:val="22"/>
                <w:szCs w:val="22"/>
              </w:rPr>
              <w:t>1 jour</w:t>
            </w:r>
          </w:p>
          <w:p w:rsidR="0014584A" w:rsidRPr="00E10DBE" w:rsidRDefault="0014584A" w:rsidP="00F52EC1">
            <w:pPr>
              <w:spacing w:line="360" w:lineRule="auto"/>
              <w:jc w:val="both"/>
              <w:rPr>
                <w:rFonts w:asciiTheme="minorHAnsi" w:hAnsiTheme="minorHAnsi" w:cstheme="minorHAnsi"/>
                <w:b/>
                <w:sz w:val="22"/>
                <w:szCs w:val="22"/>
              </w:rPr>
            </w:pPr>
          </w:p>
          <w:p w:rsidR="0014584A" w:rsidRPr="00E10DBE" w:rsidRDefault="0014584A" w:rsidP="00F52EC1">
            <w:pPr>
              <w:spacing w:line="360" w:lineRule="auto"/>
              <w:jc w:val="both"/>
              <w:rPr>
                <w:rFonts w:asciiTheme="minorHAnsi" w:hAnsiTheme="minorHAnsi" w:cstheme="minorHAnsi"/>
                <w:b/>
                <w:sz w:val="22"/>
                <w:szCs w:val="22"/>
              </w:rPr>
            </w:pPr>
            <w:r w:rsidRPr="00E10DBE">
              <w:rPr>
                <w:rFonts w:asciiTheme="minorHAnsi" w:hAnsiTheme="minorHAnsi" w:cstheme="minorHAnsi"/>
                <w:b/>
                <w:sz w:val="22"/>
                <w:szCs w:val="22"/>
              </w:rPr>
              <w:t>(10h-17h)</w:t>
            </w:r>
          </w:p>
        </w:tc>
        <w:tc>
          <w:tcPr>
            <w:tcW w:w="5119" w:type="dxa"/>
          </w:tcPr>
          <w:p w:rsidR="0014584A" w:rsidRPr="00E10DBE" w:rsidRDefault="0014584A" w:rsidP="003772D1">
            <w:pPr>
              <w:spacing w:after="120"/>
              <w:jc w:val="both"/>
              <w:rPr>
                <w:rFonts w:asciiTheme="minorHAnsi" w:hAnsiTheme="minorHAnsi" w:cstheme="minorHAnsi"/>
                <w:sz w:val="22"/>
                <w:szCs w:val="22"/>
              </w:rPr>
            </w:pPr>
            <w:r w:rsidRPr="00E10DBE">
              <w:rPr>
                <w:rFonts w:asciiTheme="minorHAnsi" w:hAnsiTheme="minorHAnsi" w:cstheme="minorHAnsi"/>
                <w:sz w:val="22"/>
                <w:szCs w:val="22"/>
              </w:rPr>
              <w:t>Matinée (première partie) : Intro</w:t>
            </w:r>
            <w:r w:rsidR="003772D1" w:rsidRPr="00E10DBE">
              <w:rPr>
                <w:rFonts w:asciiTheme="minorHAnsi" w:hAnsiTheme="minorHAnsi" w:cstheme="minorHAnsi"/>
                <w:sz w:val="22"/>
                <w:szCs w:val="22"/>
              </w:rPr>
              <w:t>duction générale de la session</w:t>
            </w:r>
          </w:p>
        </w:tc>
        <w:tc>
          <w:tcPr>
            <w:tcW w:w="2725" w:type="dxa"/>
          </w:tcPr>
          <w:p w:rsidR="0014584A" w:rsidRPr="00E10DBE" w:rsidRDefault="0014584A" w:rsidP="00E10DBE">
            <w:pPr>
              <w:rPr>
                <w:rFonts w:asciiTheme="minorHAnsi" w:hAnsiTheme="minorHAnsi" w:cstheme="minorHAnsi"/>
                <w:sz w:val="22"/>
                <w:szCs w:val="22"/>
                <w:lang w:val="en-US"/>
              </w:rPr>
            </w:pPr>
            <w:r w:rsidRPr="00E10DBE">
              <w:rPr>
                <w:rFonts w:asciiTheme="minorHAnsi" w:hAnsiTheme="minorHAnsi" w:cstheme="minorHAnsi"/>
                <w:sz w:val="22"/>
                <w:szCs w:val="22"/>
                <w:lang w:val="en-US"/>
              </w:rPr>
              <w:t>Stéphane Loukianoff (UNADEL),</w:t>
            </w:r>
          </w:p>
          <w:p w:rsidR="0014584A" w:rsidRPr="00E10DBE" w:rsidRDefault="0014584A" w:rsidP="0014584A">
            <w:pPr>
              <w:jc w:val="both"/>
              <w:rPr>
                <w:rFonts w:asciiTheme="minorHAnsi" w:hAnsiTheme="minorHAnsi" w:cstheme="minorHAnsi"/>
                <w:sz w:val="22"/>
                <w:szCs w:val="22"/>
                <w:lang w:val="en-US"/>
              </w:rPr>
            </w:pPr>
          </w:p>
        </w:tc>
      </w:tr>
      <w:tr w:rsidR="00E10DBE" w:rsidRPr="00E10DBE" w:rsidTr="00F52EC1">
        <w:tc>
          <w:tcPr>
            <w:tcW w:w="1368" w:type="dxa"/>
            <w:vMerge/>
          </w:tcPr>
          <w:p w:rsidR="0014584A" w:rsidRPr="00E10DBE" w:rsidRDefault="0014584A" w:rsidP="00F52EC1">
            <w:pPr>
              <w:jc w:val="both"/>
              <w:rPr>
                <w:rFonts w:asciiTheme="minorHAnsi" w:hAnsiTheme="minorHAnsi" w:cstheme="minorHAnsi"/>
                <w:b/>
                <w:sz w:val="22"/>
                <w:szCs w:val="22"/>
                <w:lang w:val="en-US"/>
              </w:rPr>
            </w:pPr>
          </w:p>
        </w:tc>
        <w:tc>
          <w:tcPr>
            <w:tcW w:w="5119" w:type="dxa"/>
          </w:tcPr>
          <w:p w:rsidR="0014584A" w:rsidRPr="00E10DBE" w:rsidRDefault="0014584A" w:rsidP="00F52EC1">
            <w:pPr>
              <w:jc w:val="both"/>
              <w:rPr>
                <w:rFonts w:asciiTheme="minorHAnsi" w:hAnsiTheme="minorHAnsi" w:cstheme="minorHAnsi"/>
                <w:sz w:val="22"/>
                <w:szCs w:val="22"/>
              </w:rPr>
            </w:pPr>
            <w:r w:rsidRPr="00E10DBE">
              <w:rPr>
                <w:rFonts w:asciiTheme="minorHAnsi" w:hAnsiTheme="minorHAnsi" w:cstheme="minorHAnsi"/>
                <w:sz w:val="22"/>
                <w:szCs w:val="22"/>
              </w:rPr>
              <w:t>Matinée (2</w:t>
            </w:r>
            <w:r w:rsidRPr="00E10DBE">
              <w:rPr>
                <w:rFonts w:asciiTheme="minorHAnsi" w:hAnsiTheme="minorHAnsi" w:cstheme="minorHAnsi"/>
                <w:sz w:val="22"/>
                <w:szCs w:val="22"/>
                <w:vertAlign w:val="superscript"/>
              </w:rPr>
              <w:t>e</w:t>
            </w:r>
            <w:r w:rsidRPr="00E10DBE">
              <w:rPr>
                <w:rFonts w:asciiTheme="minorHAnsi" w:hAnsiTheme="minorHAnsi" w:cstheme="minorHAnsi"/>
                <w:sz w:val="22"/>
                <w:szCs w:val="22"/>
              </w:rPr>
              <w:t xml:space="preserve"> partie)</w:t>
            </w:r>
          </w:p>
          <w:p w:rsidR="002E1E0A" w:rsidRPr="00E10DBE" w:rsidRDefault="009D44FC" w:rsidP="00CB747A">
            <w:pPr>
              <w:pStyle w:val="Paragraphedeliste"/>
              <w:numPr>
                <w:ilvl w:val="0"/>
                <w:numId w:val="1"/>
              </w:numPr>
              <w:jc w:val="both"/>
              <w:rPr>
                <w:rFonts w:asciiTheme="minorHAnsi" w:hAnsiTheme="minorHAnsi" w:cstheme="minorHAnsi"/>
                <w:sz w:val="22"/>
                <w:szCs w:val="22"/>
              </w:rPr>
            </w:pPr>
            <w:r w:rsidRPr="00E10DBE">
              <w:rPr>
                <w:rFonts w:asciiTheme="minorHAnsi" w:hAnsiTheme="minorHAnsi" w:cstheme="minorHAnsi"/>
                <w:sz w:val="22"/>
                <w:szCs w:val="22"/>
              </w:rPr>
              <w:t xml:space="preserve">La participation et la concertation : </w:t>
            </w:r>
            <w:r w:rsidR="002E1E0A" w:rsidRPr="00E10DBE">
              <w:rPr>
                <w:rFonts w:asciiTheme="minorHAnsi" w:hAnsiTheme="minorHAnsi" w:cstheme="minorHAnsi"/>
                <w:sz w:val="22"/>
                <w:szCs w:val="22"/>
              </w:rPr>
              <w:t>approche historique de la participation et problématique générale.</w:t>
            </w:r>
            <w:r w:rsidRPr="00E10DBE">
              <w:rPr>
                <w:rFonts w:asciiTheme="minorHAnsi" w:hAnsiTheme="minorHAnsi" w:cstheme="minorHAnsi"/>
                <w:sz w:val="22"/>
                <w:szCs w:val="22"/>
              </w:rPr>
              <w:t xml:space="preserve"> </w:t>
            </w:r>
          </w:p>
          <w:p w:rsidR="005160FA" w:rsidRPr="00E10DBE" w:rsidRDefault="005160FA" w:rsidP="005160FA">
            <w:pPr>
              <w:pStyle w:val="Paragraphedeliste"/>
              <w:numPr>
                <w:ilvl w:val="0"/>
                <w:numId w:val="1"/>
              </w:numPr>
              <w:spacing w:after="120"/>
              <w:ind w:left="714" w:hanging="357"/>
              <w:jc w:val="both"/>
              <w:rPr>
                <w:rFonts w:asciiTheme="minorHAnsi" w:hAnsiTheme="minorHAnsi" w:cstheme="minorHAnsi"/>
                <w:sz w:val="22"/>
                <w:szCs w:val="22"/>
              </w:rPr>
            </w:pPr>
            <w:r w:rsidRPr="00E10DBE">
              <w:rPr>
                <w:rFonts w:asciiTheme="minorHAnsi" w:hAnsiTheme="minorHAnsi" w:cstheme="minorHAnsi"/>
                <w:sz w:val="22"/>
                <w:szCs w:val="22"/>
              </w:rPr>
              <w:t>A</w:t>
            </w:r>
            <w:r w:rsidR="009D44FC" w:rsidRPr="00E10DBE">
              <w:rPr>
                <w:rFonts w:asciiTheme="minorHAnsi" w:hAnsiTheme="minorHAnsi" w:cstheme="minorHAnsi"/>
                <w:sz w:val="22"/>
                <w:szCs w:val="22"/>
              </w:rPr>
              <w:t>pport conceptuel sur les notions de la participation, de la concertation, de la gouvernance</w:t>
            </w:r>
            <w:r w:rsidR="002E1E0A" w:rsidRPr="00E10DBE">
              <w:rPr>
                <w:rFonts w:asciiTheme="minorHAnsi" w:hAnsiTheme="minorHAnsi" w:cstheme="minorHAnsi"/>
                <w:sz w:val="22"/>
                <w:szCs w:val="22"/>
              </w:rPr>
              <w:t>, de la coopération</w:t>
            </w:r>
            <w:r w:rsidR="009D44FC" w:rsidRPr="00E10DBE">
              <w:rPr>
                <w:rFonts w:asciiTheme="minorHAnsi" w:hAnsiTheme="minorHAnsi" w:cstheme="minorHAnsi"/>
                <w:sz w:val="22"/>
                <w:szCs w:val="22"/>
              </w:rPr>
              <w:t>.</w:t>
            </w:r>
            <w:r w:rsidRPr="00E10DBE">
              <w:rPr>
                <w:rFonts w:asciiTheme="minorHAnsi" w:hAnsiTheme="minorHAnsi" w:cstheme="minorHAnsi"/>
                <w:sz w:val="22"/>
                <w:szCs w:val="22"/>
              </w:rPr>
              <w:t xml:space="preserve"> </w:t>
            </w:r>
          </w:p>
          <w:p w:rsidR="0014584A" w:rsidRPr="00E10DBE" w:rsidRDefault="005160FA" w:rsidP="005160FA">
            <w:pPr>
              <w:pStyle w:val="Paragraphedeliste"/>
              <w:numPr>
                <w:ilvl w:val="0"/>
                <w:numId w:val="1"/>
              </w:numPr>
              <w:spacing w:after="120"/>
              <w:ind w:left="714" w:hanging="357"/>
              <w:jc w:val="both"/>
              <w:rPr>
                <w:rFonts w:asciiTheme="minorHAnsi" w:hAnsiTheme="minorHAnsi" w:cstheme="minorHAnsi"/>
                <w:sz w:val="22"/>
                <w:szCs w:val="22"/>
              </w:rPr>
            </w:pPr>
            <w:r w:rsidRPr="00E10DBE">
              <w:rPr>
                <w:rFonts w:asciiTheme="minorHAnsi" w:hAnsiTheme="minorHAnsi" w:cstheme="minorHAnsi"/>
                <w:sz w:val="22"/>
                <w:szCs w:val="22"/>
              </w:rPr>
              <w:t>La participation « en acte » : reconnaître et qualifier les différentes formes, finalités, outils, dispositifs, processus.</w:t>
            </w:r>
          </w:p>
        </w:tc>
        <w:tc>
          <w:tcPr>
            <w:tcW w:w="2725" w:type="dxa"/>
          </w:tcPr>
          <w:p w:rsidR="0014584A" w:rsidRPr="00E10DBE" w:rsidRDefault="00CB747A" w:rsidP="00E10DBE">
            <w:pPr>
              <w:rPr>
                <w:rFonts w:asciiTheme="minorHAnsi" w:hAnsiTheme="minorHAnsi" w:cstheme="minorHAnsi"/>
                <w:sz w:val="22"/>
                <w:szCs w:val="22"/>
              </w:rPr>
            </w:pPr>
            <w:r w:rsidRPr="00E10DBE">
              <w:rPr>
                <w:rFonts w:asciiTheme="minorHAnsi" w:hAnsiTheme="minorHAnsi" w:cstheme="minorHAnsi"/>
                <w:sz w:val="22"/>
                <w:szCs w:val="22"/>
              </w:rPr>
              <w:t xml:space="preserve">Laurent Bielicki (ARDL Paca) </w:t>
            </w:r>
            <w:r w:rsidR="0014584A" w:rsidRPr="00E10DBE">
              <w:rPr>
                <w:rFonts w:asciiTheme="minorHAnsi" w:hAnsiTheme="minorHAnsi" w:cstheme="minorHAnsi"/>
                <w:sz w:val="22"/>
                <w:szCs w:val="22"/>
              </w:rPr>
              <w:t>;</w:t>
            </w:r>
            <w:r w:rsidR="002E1E0A" w:rsidRPr="00E10DBE">
              <w:rPr>
                <w:rFonts w:asciiTheme="minorHAnsi" w:hAnsiTheme="minorHAnsi" w:cstheme="minorHAnsi"/>
                <w:sz w:val="22"/>
                <w:szCs w:val="22"/>
              </w:rPr>
              <w:t xml:space="preserve"> agent d’un conseil de développement pour témoignage de l’utilisation des outils et enjeux au quotidien ; </w:t>
            </w:r>
            <w:r w:rsidR="0014584A" w:rsidRPr="00E10DBE">
              <w:rPr>
                <w:rFonts w:asciiTheme="minorHAnsi" w:hAnsiTheme="minorHAnsi" w:cstheme="minorHAnsi"/>
                <w:sz w:val="22"/>
                <w:szCs w:val="22"/>
              </w:rPr>
              <w:t>débat.</w:t>
            </w:r>
          </w:p>
        </w:tc>
      </w:tr>
      <w:tr w:rsidR="00E10DBE" w:rsidRPr="00E10DBE" w:rsidTr="00F52EC1">
        <w:tc>
          <w:tcPr>
            <w:tcW w:w="1368" w:type="dxa"/>
            <w:vMerge/>
          </w:tcPr>
          <w:p w:rsidR="0014584A" w:rsidRPr="00E10DBE" w:rsidRDefault="0014584A" w:rsidP="00F52EC1">
            <w:pPr>
              <w:jc w:val="both"/>
              <w:rPr>
                <w:rFonts w:asciiTheme="minorHAnsi" w:hAnsiTheme="minorHAnsi" w:cstheme="minorHAnsi"/>
                <w:b/>
                <w:sz w:val="22"/>
                <w:szCs w:val="22"/>
              </w:rPr>
            </w:pPr>
          </w:p>
        </w:tc>
        <w:tc>
          <w:tcPr>
            <w:tcW w:w="5119" w:type="dxa"/>
          </w:tcPr>
          <w:p w:rsidR="0014584A" w:rsidRPr="00E10DBE" w:rsidRDefault="0014584A" w:rsidP="00F52EC1">
            <w:pPr>
              <w:jc w:val="both"/>
              <w:rPr>
                <w:rFonts w:asciiTheme="minorHAnsi" w:hAnsiTheme="minorHAnsi" w:cstheme="minorHAnsi"/>
                <w:sz w:val="22"/>
                <w:szCs w:val="22"/>
              </w:rPr>
            </w:pPr>
            <w:r w:rsidRPr="00E10DBE">
              <w:rPr>
                <w:rFonts w:asciiTheme="minorHAnsi" w:hAnsiTheme="minorHAnsi" w:cstheme="minorHAnsi"/>
                <w:sz w:val="22"/>
                <w:szCs w:val="22"/>
              </w:rPr>
              <w:t>Après-midi</w:t>
            </w:r>
          </w:p>
          <w:p w:rsidR="0014584A" w:rsidRPr="00E10DBE" w:rsidRDefault="005160FA" w:rsidP="005160FA">
            <w:pPr>
              <w:pStyle w:val="Paragraphedeliste"/>
              <w:numPr>
                <w:ilvl w:val="0"/>
                <w:numId w:val="1"/>
              </w:numPr>
              <w:spacing w:after="120"/>
              <w:ind w:left="714" w:hanging="357"/>
              <w:jc w:val="both"/>
              <w:rPr>
                <w:rFonts w:asciiTheme="minorHAnsi" w:hAnsiTheme="minorHAnsi" w:cstheme="minorHAnsi"/>
                <w:sz w:val="22"/>
                <w:szCs w:val="22"/>
              </w:rPr>
            </w:pPr>
            <w:r w:rsidRPr="00E10DBE">
              <w:rPr>
                <w:rFonts w:asciiTheme="minorHAnsi" w:hAnsiTheme="minorHAnsi" w:cstheme="minorHAnsi"/>
                <w:sz w:val="22"/>
                <w:szCs w:val="22"/>
              </w:rPr>
              <w:t>Etude de cas : l</w:t>
            </w:r>
            <w:r w:rsidR="002E1E0A" w:rsidRPr="00E10DBE">
              <w:rPr>
                <w:rFonts w:asciiTheme="minorHAnsi" w:hAnsiTheme="minorHAnsi" w:cstheme="minorHAnsi"/>
                <w:sz w:val="22"/>
                <w:szCs w:val="22"/>
              </w:rPr>
              <w:t>a participation et la concertation dans la rénovation urbaine</w:t>
            </w:r>
            <w:r w:rsidRPr="00E10DBE">
              <w:rPr>
                <w:rFonts w:asciiTheme="minorHAnsi" w:hAnsiTheme="minorHAnsi" w:cstheme="minorHAnsi"/>
                <w:sz w:val="22"/>
                <w:szCs w:val="22"/>
              </w:rPr>
              <w:t>.</w:t>
            </w:r>
          </w:p>
          <w:p w:rsidR="005160FA" w:rsidRPr="00E10DBE" w:rsidRDefault="005160FA" w:rsidP="005160FA">
            <w:pPr>
              <w:pStyle w:val="Paragraphedeliste"/>
              <w:numPr>
                <w:ilvl w:val="0"/>
                <w:numId w:val="1"/>
              </w:numPr>
              <w:spacing w:after="120"/>
              <w:ind w:left="714" w:hanging="357"/>
              <w:jc w:val="both"/>
              <w:rPr>
                <w:rFonts w:asciiTheme="minorHAnsi" w:hAnsiTheme="minorHAnsi" w:cstheme="minorHAnsi"/>
                <w:sz w:val="22"/>
                <w:szCs w:val="22"/>
              </w:rPr>
            </w:pPr>
            <w:r w:rsidRPr="00E10DBE">
              <w:rPr>
                <w:rFonts w:asciiTheme="minorHAnsi" w:hAnsiTheme="minorHAnsi" w:cstheme="minorHAnsi"/>
                <w:sz w:val="22"/>
                <w:szCs w:val="22"/>
              </w:rPr>
              <w:t>Atelier sur la participation et les procédures des politiques publiques.</w:t>
            </w:r>
          </w:p>
        </w:tc>
        <w:tc>
          <w:tcPr>
            <w:tcW w:w="2725" w:type="dxa"/>
          </w:tcPr>
          <w:p w:rsidR="0014584A" w:rsidRPr="00E10DBE" w:rsidRDefault="0014584A" w:rsidP="00E10DBE">
            <w:pPr>
              <w:rPr>
                <w:rFonts w:asciiTheme="minorHAnsi" w:hAnsiTheme="minorHAnsi" w:cstheme="minorHAnsi"/>
                <w:sz w:val="22"/>
                <w:szCs w:val="22"/>
              </w:rPr>
            </w:pPr>
            <w:r w:rsidRPr="00E10DBE">
              <w:rPr>
                <w:rFonts w:asciiTheme="minorHAnsi" w:hAnsiTheme="minorHAnsi" w:cstheme="minorHAnsi"/>
                <w:sz w:val="22"/>
                <w:szCs w:val="22"/>
              </w:rPr>
              <w:t>Stéphane Loukianoff</w:t>
            </w:r>
            <w:r w:rsidR="002E1E0A" w:rsidRPr="00E10DBE">
              <w:rPr>
                <w:rFonts w:asciiTheme="minorHAnsi" w:hAnsiTheme="minorHAnsi" w:cstheme="minorHAnsi"/>
                <w:sz w:val="22"/>
                <w:szCs w:val="22"/>
              </w:rPr>
              <w:t xml:space="preserve"> (UNADEL)</w:t>
            </w:r>
            <w:r w:rsidRPr="00E10DBE">
              <w:rPr>
                <w:rFonts w:asciiTheme="minorHAnsi" w:hAnsiTheme="minorHAnsi" w:cstheme="minorHAnsi"/>
                <w:sz w:val="22"/>
                <w:szCs w:val="22"/>
              </w:rPr>
              <w:t> ;</w:t>
            </w:r>
            <w:r w:rsidR="00E10DBE">
              <w:rPr>
                <w:rFonts w:asciiTheme="minorHAnsi" w:hAnsiTheme="minorHAnsi" w:cstheme="minorHAnsi"/>
                <w:sz w:val="22"/>
                <w:szCs w:val="22"/>
              </w:rPr>
              <w:t xml:space="preserve"> </w:t>
            </w:r>
          </w:p>
          <w:p w:rsidR="0014584A" w:rsidRDefault="002E1E0A" w:rsidP="00E10DBE">
            <w:pPr>
              <w:rPr>
                <w:rFonts w:asciiTheme="minorHAnsi" w:hAnsiTheme="minorHAnsi" w:cstheme="minorHAnsi"/>
                <w:sz w:val="22"/>
                <w:szCs w:val="22"/>
              </w:rPr>
            </w:pPr>
            <w:r w:rsidRPr="00E10DBE">
              <w:rPr>
                <w:rFonts w:asciiTheme="minorHAnsi" w:hAnsiTheme="minorHAnsi" w:cstheme="minorHAnsi"/>
                <w:sz w:val="22"/>
                <w:szCs w:val="22"/>
              </w:rPr>
              <w:t>Sonja Kellenberger (UNADEL) </w:t>
            </w:r>
            <w:r w:rsidR="00CC2B27" w:rsidRPr="00E10DBE">
              <w:rPr>
                <w:rFonts w:asciiTheme="minorHAnsi" w:hAnsiTheme="minorHAnsi" w:cstheme="minorHAnsi"/>
                <w:sz w:val="22"/>
                <w:szCs w:val="22"/>
              </w:rPr>
              <w:t>;</w:t>
            </w:r>
            <w:r w:rsidRPr="00E10DBE">
              <w:rPr>
                <w:rFonts w:asciiTheme="minorHAnsi" w:hAnsiTheme="minorHAnsi" w:cstheme="minorHAnsi"/>
                <w:sz w:val="22"/>
                <w:szCs w:val="22"/>
              </w:rPr>
              <w:t xml:space="preserve"> extraits d’un film sur </w:t>
            </w:r>
            <w:r w:rsidR="00CE0686" w:rsidRPr="00E10DBE">
              <w:rPr>
                <w:rFonts w:asciiTheme="minorHAnsi" w:hAnsiTheme="minorHAnsi" w:cstheme="minorHAnsi"/>
                <w:sz w:val="22"/>
                <w:szCs w:val="22"/>
              </w:rPr>
              <w:t>des « ateliers de quartiers » et la construction de « savoirs habitants »</w:t>
            </w:r>
            <w:r w:rsidR="005160FA" w:rsidRPr="00E10DBE">
              <w:rPr>
                <w:rFonts w:asciiTheme="minorHAnsi" w:hAnsiTheme="minorHAnsi" w:cstheme="minorHAnsi"/>
                <w:sz w:val="22"/>
                <w:szCs w:val="22"/>
              </w:rPr>
              <w:t>.</w:t>
            </w:r>
          </w:p>
          <w:p w:rsidR="00E10DBE" w:rsidRPr="00E10DBE" w:rsidRDefault="00E10DBE" w:rsidP="00E10DBE">
            <w:pPr>
              <w:rPr>
                <w:rFonts w:asciiTheme="minorHAnsi" w:hAnsiTheme="minorHAnsi" w:cstheme="minorHAnsi"/>
                <w:sz w:val="22"/>
                <w:szCs w:val="22"/>
              </w:rPr>
            </w:pPr>
            <w:r>
              <w:rPr>
                <w:rFonts w:asciiTheme="minorHAnsi" w:hAnsiTheme="minorHAnsi" w:cstheme="minorHAnsi"/>
                <w:sz w:val="22"/>
                <w:szCs w:val="22"/>
              </w:rPr>
              <w:t>Témoignage d’un membre de conseil de développement de communauté d’agglomération ou d’un membre de conseil de quartier.</w:t>
            </w:r>
          </w:p>
        </w:tc>
      </w:tr>
      <w:tr w:rsidR="00E10DBE" w:rsidRPr="00E10DBE" w:rsidTr="00F52EC1">
        <w:tc>
          <w:tcPr>
            <w:tcW w:w="1368" w:type="dxa"/>
          </w:tcPr>
          <w:p w:rsidR="00CE0686" w:rsidRPr="00E10DBE" w:rsidRDefault="00CE0686" w:rsidP="00F52EC1">
            <w:pPr>
              <w:jc w:val="both"/>
              <w:rPr>
                <w:rFonts w:asciiTheme="minorHAnsi" w:hAnsiTheme="minorHAnsi" w:cstheme="minorHAnsi"/>
                <w:b/>
                <w:sz w:val="22"/>
                <w:szCs w:val="22"/>
              </w:rPr>
            </w:pPr>
          </w:p>
        </w:tc>
        <w:tc>
          <w:tcPr>
            <w:tcW w:w="5119" w:type="dxa"/>
          </w:tcPr>
          <w:p w:rsidR="00CE0686" w:rsidRPr="00E10DBE" w:rsidRDefault="00CE0686" w:rsidP="00CE0686">
            <w:pPr>
              <w:jc w:val="both"/>
              <w:rPr>
                <w:rFonts w:asciiTheme="minorHAnsi" w:hAnsiTheme="minorHAnsi" w:cstheme="minorHAnsi"/>
                <w:sz w:val="22"/>
                <w:szCs w:val="22"/>
              </w:rPr>
            </w:pPr>
            <w:r w:rsidRPr="00E10DBE">
              <w:rPr>
                <w:rFonts w:asciiTheme="minorHAnsi" w:hAnsiTheme="minorHAnsi" w:cstheme="minorHAnsi"/>
                <w:sz w:val="22"/>
                <w:szCs w:val="22"/>
              </w:rPr>
              <w:t>Partie conclusive et d’évaluation de la journée</w:t>
            </w:r>
          </w:p>
        </w:tc>
        <w:tc>
          <w:tcPr>
            <w:tcW w:w="2725" w:type="dxa"/>
          </w:tcPr>
          <w:p w:rsidR="00CE0686" w:rsidRPr="00E10DBE" w:rsidRDefault="00CE0686" w:rsidP="00F52EC1">
            <w:pPr>
              <w:jc w:val="both"/>
              <w:rPr>
                <w:rFonts w:asciiTheme="minorHAnsi" w:hAnsiTheme="minorHAnsi" w:cstheme="minorHAnsi"/>
                <w:sz w:val="22"/>
                <w:szCs w:val="22"/>
              </w:rPr>
            </w:pPr>
          </w:p>
        </w:tc>
      </w:tr>
    </w:tbl>
    <w:p w:rsidR="008F093D" w:rsidRPr="00E10DBE" w:rsidRDefault="008F093D" w:rsidP="008F093D">
      <w:pPr>
        <w:rPr>
          <w:rFonts w:asciiTheme="minorHAnsi" w:hAnsiTheme="minorHAnsi" w:cstheme="minorHAnsi"/>
        </w:rPr>
      </w:pPr>
    </w:p>
    <w:p w:rsidR="0014584A" w:rsidRPr="00E10DBE" w:rsidRDefault="0014584A" w:rsidP="008F093D">
      <w:pPr>
        <w:rPr>
          <w:rFonts w:asciiTheme="minorHAnsi" w:hAnsiTheme="minorHAnsi" w:cstheme="minorHAnsi"/>
        </w:rPr>
      </w:pPr>
    </w:p>
    <w:p w:rsidR="0014584A" w:rsidRPr="00E10DBE" w:rsidRDefault="0014584A" w:rsidP="008F093D">
      <w:pPr>
        <w:rPr>
          <w:rFonts w:asciiTheme="minorHAnsi" w:hAnsiTheme="minorHAnsi" w:cstheme="minorHAnsi"/>
        </w:rPr>
      </w:pPr>
    </w:p>
    <w:p w:rsidR="0014584A" w:rsidRPr="00E10DBE" w:rsidRDefault="0014584A" w:rsidP="00E10DBE">
      <w:pPr>
        <w:jc w:val="center"/>
        <w:rPr>
          <w:rFonts w:asciiTheme="minorHAnsi" w:hAnsiTheme="minorHAnsi" w:cstheme="minorHAnsi"/>
          <w:b/>
          <w:sz w:val="26"/>
          <w:szCs w:val="26"/>
        </w:rPr>
      </w:pPr>
      <w:r w:rsidRPr="00E10DBE">
        <w:rPr>
          <w:rFonts w:asciiTheme="minorHAnsi" w:hAnsiTheme="minorHAnsi" w:cstheme="minorHAnsi"/>
        </w:rPr>
        <w:br w:type="page"/>
      </w:r>
      <w:r w:rsidRPr="00E10DBE">
        <w:rPr>
          <w:rFonts w:asciiTheme="minorHAnsi" w:hAnsiTheme="minorHAnsi" w:cstheme="minorHAnsi"/>
          <w:b/>
          <w:sz w:val="26"/>
          <w:szCs w:val="26"/>
        </w:rPr>
        <w:lastRenderedPageBreak/>
        <w:t>MODULE D’APPROFONDISSEMENT : LES OUTILS DE LA PLANIFICATION</w:t>
      </w:r>
      <w:r w:rsidR="00E10DBE" w:rsidRPr="00E10DBE">
        <w:rPr>
          <w:rFonts w:asciiTheme="minorHAnsi" w:hAnsiTheme="minorHAnsi" w:cstheme="minorHAnsi"/>
          <w:b/>
          <w:sz w:val="26"/>
          <w:szCs w:val="26"/>
        </w:rPr>
        <w:t xml:space="preserve"> </w:t>
      </w:r>
      <w:r w:rsidRPr="00E10DBE">
        <w:rPr>
          <w:rFonts w:asciiTheme="minorHAnsi" w:hAnsiTheme="minorHAnsi" w:cstheme="minorHAnsi"/>
          <w:b/>
          <w:sz w:val="26"/>
          <w:szCs w:val="26"/>
        </w:rPr>
        <w:t>- 1 JOURS</w:t>
      </w:r>
    </w:p>
    <w:p w:rsidR="0014584A" w:rsidRPr="00E10DBE" w:rsidRDefault="0014584A" w:rsidP="0014584A">
      <w:pPr>
        <w:rPr>
          <w:rFonts w:asciiTheme="minorHAnsi" w:hAnsiTheme="minorHAnsi" w:cstheme="minorHAnsi"/>
          <w:b/>
          <w:color w:val="FF0000"/>
          <w:sz w:val="22"/>
          <w:szCs w:val="22"/>
        </w:rPr>
      </w:pPr>
    </w:p>
    <w:tbl>
      <w:tblPr>
        <w:tblStyle w:val="Grilledutableau"/>
        <w:tblW w:w="0" w:type="auto"/>
        <w:tblLook w:val="01E0" w:firstRow="1" w:lastRow="1" w:firstColumn="1" w:lastColumn="1" w:noHBand="0" w:noVBand="0"/>
      </w:tblPr>
      <w:tblGrid>
        <w:gridCol w:w="1368"/>
        <w:gridCol w:w="5119"/>
        <w:gridCol w:w="2725"/>
      </w:tblGrid>
      <w:tr w:rsidR="0014584A" w:rsidRPr="00E10DBE" w:rsidTr="00F52EC1">
        <w:tc>
          <w:tcPr>
            <w:tcW w:w="1368" w:type="dxa"/>
          </w:tcPr>
          <w:p w:rsidR="0014584A" w:rsidRPr="00E10DBE" w:rsidRDefault="0014584A" w:rsidP="00F52EC1">
            <w:pPr>
              <w:jc w:val="both"/>
              <w:rPr>
                <w:rFonts w:asciiTheme="minorHAnsi" w:hAnsiTheme="minorHAnsi" w:cstheme="minorHAnsi"/>
                <w:b/>
                <w:sz w:val="22"/>
                <w:szCs w:val="22"/>
              </w:rPr>
            </w:pPr>
            <w:r w:rsidRPr="00E10DBE">
              <w:rPr>
                <w:rFonts w:asciiTheme="minorHAnsi" w:hAnsiTheme="minorHAnsi" w:cstheme="minorHAnsi"/>
                <w:b/>
                <w:sz w:val="22"/>
                <w:szCs w:val="22"/>
              </w:rPr>
              <w:t>Date</w:t>
            </w:r>
          </w:p>
        </w:tc>
        <w:tc>
          <w:tcPr>
            <w:tcW w:w="5119" w:type="dxa"/>
          </w:tcPr>
          <w:p w:rsidR="0014584A" w:rsidRPr="00E10DBE" w:rsidRDefault="0014584A" w:rsidP="00F52EC1">
            <w:pPr>
              <w:jc w:val="both"/>
              <w:rPr>
                <w:rFonts w:asciiTheme="minorHAnsi" w:hAnsiTheme="minorHAnsi" w:cstheme="minorHAnsi"/>
                <w:b/>
                <w:sz w:val="22"/>
                <w:szCs w:val="22"/>
              </w:rPr>
            </w:pPr>
            <w:r w:rsidRPr="00E10DBE">
              <w:rPr>
                <w:rFonts w:asciiTheme="minorHAnsi" w:hAnsiTheme="minorHAnsi" w:cstheme="minorHAnsi"/>
                <w:b/>
                <w:sz w:val="22"/>
                <w:szCs w:val="22"/>
              </w:rPr>
              <w:t>Programme</w:t>
            </w:r>
          </w:p>
        </w:tc>
        <w:tc>
          <w:tcPr>
            <w:tcW w:w="2725" w:type="dxa"/>
          </w:tcPr>
          <w:p w:rsidR="0014584A" w:rsidRPr="00E10DBE" w:rsidRDefault="0014584A" w:rsidP="00F52EC1">
            <w:pPr>
              <w:jc w:val="both"/>
              <w:rPr>
                <w:rFonts w:asciiTheme="minorHAnsi" w:hAnsiTheme="minorHAnsi" w:cstheme="minorHAnsi"/>
                <w:b/>
                <w:sz w:val="22"/>
                <w:szCs w:val="22"/>
              </w:rPr>
            </w:pPr>
            <w:r w:rsidRPr="00E10DBE">
              <w:rPr>
                <w:rFonts w:asciiTheme="minorHAnsi" w:hAnsiTheme="minorHAnsi" w:cstheme="minorHAnsi"/>
                <w:b/>
                <w:sz w:val="22"/>
                <w:szCs w:val="22"/>
              </w:rPr>
              <w:t>Intervenants</w:t>
            </w:r>
          </w:p>
        </w:tc>
      </w:tr>
      <w:tr w:rsidR="0014584A" w:rsidRPr="00E10DBE" w:rsidTr="00F52EC1">
        <w:tc>
          <w:tcPr>
            <w:tcW w:w="1368" w:type="dxa"/>
            <w:vMerge w:val="restart"/>
          </w:tcPr>
          <w:p w:rsidR="0014584A" w:rsidRPr="00E10DBE" w:rsidRDefault="0014584A" w:rsidP="00F52EC1">
            <w:pPr>
              <w:spacing w:line="360" w:lineRule="auto"/>
              <w:jc w:val="both"/>
              <w:rPr>
                <w:rFonts w:asciiTheme="minorHAnsi" w:hAnsiTheme="minorHAnsi" w:cstheme="minorHAnsi"/>
                <w:b/>
                <w:sz w:val="22"/>
                <w:szCs w:val="22"/>
              </w:rPr>
            </w:pPr>
            <w:r w:rsidRPr="00E10DBE">
              <w:rPr>
                <w:rFonts w:asciiTheme="minorHAnsi" w:hAnsiTheme="minorHAnsi" w:cstheme="minorHAnsi"/>
                <w:b/>
                <w:sz w:val="22"/>
                <w:szCs w:val="22"/>
              </w:rPr>
              <w:t>1 jour</w:t>
            </w:r>
          </w:p>
          <w:p w:rsidR="0014584A" w:rsidRPr="00E10DBE" w:rsidRDefault="0014584A" w:rsidP="00F52EC1">
            <w:pPr>
              <w:spacing w:line="360" w:lineRule="auto"/>
              <w:jc w:val="both"/>
              <w:rPr>
                <w:rFonts w:asciiTheme="minorHAnsi" w:hAnsiTheme="minorHAnsi" w:cstheme="minorHAnsi"/>
                <w:b/>
                <w:sz w:val="22"/>
                <w:szCs w:val="22"/>
              </w:rPr>
            </w:pPr>
          </w:p>
          <w:p w:rsidR="0014584A" w:rsidRPr="00E10DBE" w:rsidRDefault="0014584A" w:rsidP="00F52EC1">
            <w:pPr>
              <w:spacing w:line="360" w:lineRule="auto"/>
              <w:jc w:val="both"/>
              <w:rPr>
                <w:rFonts w:asciiTheme="minorHAnsi" w:hAnsiTheme="minorHAnsi" w:cstheme="minorHAnsi"/>
                <w:b/>
                <w:sz w:val="22"/>
                <w:szCs w:val="22"/>
              </w:rPr>
            </w:pPr>
            <w:r w:rsidRPr="00E10DBE">
              <w:rPr>
                <w:rFonts w:asciiTheme="minorHAnsi" w:hAnsiTheme="minorHAnsi" w:cstheme="minorHAnsi"/>
                <w:b/>
                <w:sz w:val="22"/>
                <w:szCs w:val="22"/>
              </w:rPr>
              <w:t>(10h-17h)</w:t>
            </w:r>
          </w:p>
        </w:tc>
        <w:tc>
          <w:tcPr>
            <w:tcW w:w="5119" w:type="dxa"/>
          </w:tcPr>
          <w:p w:rsidR="0014584A" w:rsidRPr="00E10DBE" w:rsidRDefault="0014584A" w:rsidP="005160FA">
            <w:pPr>
              <w:spacing w:after="120"/>
              <w:jc w:val="both"/>
              <w:rPr>
                <w:rFonts w:asciiTheme="minorHAnsi" w:hAnsiTheme="minorHAnsi" w:cstheme="minorHAnsi"/>
                <w:sz w:val="22"/>
                <w:szCs w:val="22"/>
              </w:rPr>
            </w:pPr>
            <w:r w:rsidRPr="00E10DBE">
              <w:rPr>
                <w:rFonts w:asciiTheme="minorHAnsi" w:hAnsiTheme="minorHAnsi" w:cstheme="minorHAnsi"/>
                <w:sz w:val="22"/>
                <w:szCs w:val="22"/>
              </w:rPr>
              <w:t>Matinée (première partie) : Intro</w:t>
            </w:r>
            <w:r w:rsidR="005160FA" w:rsidRPr="00E10DBE">
              <w:rPr>
                <w:rFonts w:asciiTheme="minorHAnsi" w:hAnsiTheme="minorHAnsi" w:cstheme="minorHAnsi"/>
                <w:sz w:val="22"/>
                <w:szCs w:val="22"/>
              </w:rPr>
              <w:t>duction générale de la session</w:t>
            </w:r>
          </w:p>
        </w:tc>
        <w:tc>
          <w:tcPr>
            <w:tcW w:w="2725" w:type="dxa"/>
          </w:tcPr>
          <w:p w:rsidR="0014584A" w:rsidRPr="00E10DBE" w:rsidRDefault="005160FA" w:rsidP="00E10DBE">
            <w:pPr>
              <w:rPr>
                <w:rFonts w:asciiTheme="minorHAnsi" w:hAnsiTheme="minorHAnsi" w:cstheme="minorHAnsi"/>
                <w:sz w:val="22"/>
                <w:szCs w:val="22"/>
                <w:lang w:val="en-US"/>
              </w:rPr>
            </w:pPr>
            <w:r w:rsidRPr="00E10DBE">
              <w:rPr>
                <w:rFonts w:asciiTheme="minorHAnsi" w:hAnsiTheme="minorHAnsi" w:cstheme="minorHAnsi"/>
                <w:sz w:val="22"/>
                <w:szCs w:val="22"/>
                <w:lang w:val="en-US"/>
              </w:rPr>
              <w:t>Stéphane Loukianoff (UNADEL)</w:t>
            </w:r>
          </w:p>
        </w:tc>
      </w:tr>
      <w:tr w:rsidR="00E10DBE" w:rsidRPr="00E10DBE" w:rsidTr="00F52EC1">
        <w:tc>
          <w:tcPr>
            <w:tcW w:w="1368" w:type="dxa"/>
            <w:vMerge/>
          </w:tcPr>
          <w:p w:rsidR="0014584A" w:rsidRPr="00E10DBE" w:rsidRDefault="0014584A" w:rsidP="00F52EC1">
            <w:pPr>
              <w:jc w:val="both"/>
              <w:rPr>
                <w:rFonts w:asciiTheme="minorHAnsi" w:hAnsiTheme="minorHAnsi" w:cstheme="minorHAnsi"/>
                <w:b/>
                <w:sz w:val="22"/>
                <w:szCs w:val="22"/>
                <w:lang w:val="en-US"/>
              </w:rPr>
            </w:pPr>
          </w:p>
        </w:tc>
        <w:tc>
          <w:tcPr>
            <w:tcW w:w="5119" w:type="dxa"/>
          </w:tcPr>
          <w:p w:rsidR="0014584A" w:rsidRPr="00E10DBE" w:rsidRDefault="0014584A" w:rsidP="00F52EC1">
            <w:pPr>
              <w:jc w:val="both"/>
              <w:rPr>
                <w:rFonts w:asciiTheme="minorHAnsi" w:hAnsiTheme="minorHAnsi" w:cstheme="minorHAnsi"/>
                <w:sz w:val="22"/>
                <w:szCs w:val="22"/>
              </w:rPr>
            </w:pPr>
            <w:r w:rsidRPr="00E10DBE">
              <w:rPr>
                <w:rFonts w:asciiTheme="minorHAnsi" w:hAnsiTheme="minorHAnsi" w:cstheme="minorHAnsi"/>
                <w:sz w:val="22"/>
                <w:szCs w:val="22"/>
              </w:rPr>
              <w:t>Matinée (2</w:t>
            </w:r>
            <w:r w:rsidRPr="00E10DBE">
              <w:rPr>
                <w:rFonts w:asciiTheme="minorHAnsi" w:hAnsiTheme="minorHAnsi" w:cstheme="minorHAnsi"/>
                <w:sz w:val="22"/>
                <w:szCs w:val="22"/>
                <w:vertAlign w:val="superscript"/>
              </w:rPr>
              <w:t>e</w:t>
            </w:r>
            <w:r w:rsidRPr="00E10DBE">
              <w:rPr>
                <w:rFonts w:asciiTheme="minorHAnsi" w:hAnsiTheme="minorHAnsi" w:cstheme="minorHAnsi"/>
                <w:sz w:val="22"/>
                <w:szCs w:val="22"/>
              </w:rPr>
              <w:t xml:space="preserve"> partie)</w:t>
            </w:r>
          </w:p>
          <w:p w:rsidR="001249C0" w:rsidRPr="00E10DBE" w:rsidRDefault="001249C0" w:rsidP="001249C0">
            <w:pPr>
              <w:pStyle w:val="Paragraphedeliste"/>
              <w:numPr>
                <w:ilvl w:val="0"/>
                <w:numId w:val="1"/>
              </w:numPr>
              <w:jc w:val="both"/>
              <w:rPr>
                <w:rFonts w:asciiTheme="minorHAnsi" w:hAnsiTheme="minorHAnsi" w:cstheme="minorHAnsi"/>
                <w:sz w:val="22"/>
                <w:szCs w:val="22"/>
              </w:rPr>
            </w:pPr>
            <w:r w:rsidRPr="00E10DBE">
              <w:rPr>
                <w:rFonts w:asciiTheme="minorHAnsi" w:hAnsiTheme="minorHAnsi" w:cstheme="minorHAnsi"/>
                <w:sz w:val="22"/>
                <w:szCs w:val="22"/>
              </w:rPr>
              <w:t>Les outils de la planification au service des dynamiques territoriales : problématique générale.</w:t>
            </w:r>
          </w:p>
          <w:p w:rsidR="0014584A" w:rsidRPr="00E10DBE" w:rsidRDefault="00EE3058" w:rsidP="00C15A0B">
            <w:pPr>
              <w:pStyle w:val="Paragraphedeliste"/>
              <w:numPr>
                <w:ilvl w:val="0"/>
                <w:numId w:val="1"/>
              </w:numPr>
              <w:jc w:val="both"/>
              <w:rPr>
                <w:rFonts w:asciiTheme="minorHAnsi" w:hAnsiTheme="minorHAnsi" w:cstheme="minorHAnsi"/>
                <w:sz w:val="22"/>
                <w:szCs w:val="22"/>
              </w:rPr>
            </w:pPr>
            <w:r w:rsidRPr="00E10DBE">
              <w:rPr>
                <w:rFonts w:asciiTheme="minorHAnsi" w:hAnsiTheme="minorHAnsi" w:cstheme="minorHAnsi"/>
                <w:sz w:val="22"/>
                <w:szCs w:val="22"/>
              </w:rPr>
              <w:t>Evolution des outils de planification au fil des évolutions législatives et des recompositions territoriales</w:t>
            </w:r>
          </w:p>
        </w:tc>
        <w:tc>
          <w:tcPr>
            <w:tcW w:w="2725" w:type="dxa"/>
          </w:tcPr>
          <w:p w:rsidR="0014584A" w:rsidRPr="00E10DBE" w:rsidRDefault="00326BFB" w:rsidP="00E10DBE">
            <w:pPr>
              <w:rPr>
                <w:rFonts w:asciiTheme="minorHAnsi" w:hAnsiTheme="minorHAnsi" w:cstheme="minorHAnsi"/>
                <w:sz w:val="22"/>
                <w:szCs w:val="22"/>
              </w:rPr>
            </w:pPr>
            <w:r w:rsidRPr="00E10DBE">
              <w:rPr>
                <w:rFonts w:asciiTheme="minorHAnsi" w:hAnsiTheme="minorHAnsi" w:cstheme="minorHAnsi"/>
                <w:sz w:val="22"/>
                <w:szCs w:val="22"/>
                <w:lang w:val="en-US"/>
              </w:rPr>
              <w:t xml:space="preserve">Stéphane Loukianoff (UNADEL); </w:t>
            </w:r>
            <w:r w:rsidR="00EE3058" w:rsidRPr="00E10DBE">
              <w:rPr>
                <w:rFonts w:asciiTheme="minorHAnsi" w:hAnsiTheme="minorHAnsi" w:cstheme="minorHAnsi"/>
                <w:sz w:val="22"/>
                <w:szCs w:val="22"/>
              </w:rPr>
              <w:t>Laurent Bielicki (ARDL Paca)</w:t>
            </w:r>
            <w:r w:rsidRPr="00E10DBE">
              <w:rPr>
                <w:rFonts w:asciiTheme="minorHAnsi" w:hAnsiTheme="minorHAnsi" w:cstheme="minorHAnsi"/>
                <w:sz w:val="22"/>
                <w:szCs w:val="22"/>
              </w:rPr>
              <w:t xml:space="preserve"> ; </w:t>
            </w:r>
          </w:p>
          <w:p w:rsidR="00326BFB" w:rsidRPr="00E10DBE" w:rsidRDefault="00326BFB" w:rsidP="00E10DBE">
            <w:pPr>
              <w:rPr>
                <w:rFonts w:asciiTheme="minorHAnsi" w:hAnsiTheme="minorHAnsi" w:cstheme="minorHAnsi"/>
                <w:sz w:val="22"/>
                <w:szCs w:val="22"/>
              </w:rPr>
            </w:pPr>
            <w:r w:rsidRPr="00E10DBE">
              <w:rPr>
                <w:rFonts w:asciiTheme="minorHAnsi" w:hAnsiTheme="minorHAnsi" w:cstheme="minorHAnsi"/>
                <w:sz w:val="22"/>
                <w:szCs w:val="22"/>
              </w:rPr>
              <w:t>débat</w:t>
            </w:r>
          </w:p>
        </w:tc>
      </w:tr>
      <w:tr w:rsidR="00E10DBE" w:rsidRPr="00E10DBE" w:rsidTr="00F52EC1">
        <w:tc>
          <w:tcPr>
            <w:tcW w:w="1368" w:type="dxa"/>
            <w:vMerge/>
          </w:tcPr>
          <w:p w:rsidR="0014584A" w:rsidRPr="00E10DBE" w:rsidRDefault="0014584A" w:rsidP="00F52EC1">
            <w:pPr>
              <w:jc w:val="both"/>
              <w:rPr>
                <w:rFonts w:asciiTheme="minorHAnsi" w:hAnsiTheme="minorHAnsi" w:cstheme="minorHAnsi"/>
                <w:b/>
                <w:sz w:val="22"/>
                <w:szCs w:val="22"/>
              </w:rPr>
            </w:pPr>
          </w:p>
        </w:tc>
        <w:tc>
          <w:tcPr>
            <w:tcW w:w="5119" w:type="dxa"/>
          </w:tcPr>
          <w:p w:rsidR="0014584A" w:rsidRPr="00E10DBE" w:rsidRDefault="0014584A" w:rsidP="00F52EC1">
            <w:pPr>
              <w:jc w:val="both"/>
              <w:rPr>
                <w:rFonts w:asciiTheme="minorHAnsi" w:hAnsiTheme="minorHAnsi" w:cstheme="minorHAnsi"/>
                <w:sz w:val="22"/>
                <w:szCs w:val="22"/>
              </w:rPr>
            </w:pPr>
            <w:r w:rsidRPr="00E10DBE">
              <w:rPr>
                <w:rFonts w:asciiTheme="minorHAnsi" w:hAnsiTheme="minorHAnsi" w:cstheme="minorHAnsi"/>
                <w:sz w:val="22"/>
                <w:szCs w:val="22"/>
              </w:rPr>
              <w:t>Après-midi</w:t>
            </w:r>
          </w:p>
          <w:p w:rsidR="0014584A" w:rsidRPr="00E10DBE" w:rsidRDefault="00EE3058" w:rsidP="00F52EC1">
            <w:pPr>
              <w:pStyle w:val="Paragraphedeliste"/>
              <w:numPr>
                <w:ilvl w:val="0"/>
                <w:numId w:val="1"/>
              </w:numPr>
              <w:spacing w:after="120"/>
              <w:ind w:left="714" w:hanging="357"/>
              <w:jc w:val="both"/>
              <w:rPr>
                <w:rFonts w:asciiTheme="minorHAnsi" w:hAnsiTheme="minorHAnsi" w:cstheme="minorHAnsi"/>
                <w:sz w:val="22"/>
                <w:szCs w:val="22"/>
              </w:rPr>
            </w:pPr>
            <w:r w:rsidRPr="00E10DBE">
              <w:rPr>
                <w:rFonts w:asciiTheme="minorHAnsi" w:hAnsiTheme="minorHAnsi" w:cstheme="minorHAnsi"/>
                <w:sz w:val="22"/>
                <w:szCs w:val="22"/>
              </w:rPr>
              <w:t>Comprendre les documents règlementaires de l’urbanisme et de l’aménagement, identifier les différents outils de planification (PLH, PLU, SCOT, …) et leur articulation avec le projet de territoire</w:t>
            </w:r>
          </w:p>
        </w:tc>
        <w:tc>
          <w:tcPr>
            <w:tcW w:w="2725" w:type="dxa"/>
          </w:tcPr>
          <w:p w:rsidR="00EE3058" w:rsidRPr="00E10DBE" w:rsidRDefault="00326BFB" w:rsidP="00E10DBE">
            <w:pPr>
              <w:rPr>
                <w:rFonts w:asciiTheme="minorHAnsi" w:hAnsiTheme="minorHAnsi" w:cstheme="minorHAnsi"/>
                <w:sz w:val="22"/>
                <w:szCs w:val="22"/>
              </w:rPr>
            </w:pPr>
            <w:r w:rsidRPr="00E10DBE">
              <w:rPr>
                <w:rFonts w:asciiTheme="minorHAnsi" w:hAnsiTheme="minorHAnsi" w:cstheme="minorHAnsi"/>
                <w:sz w:val="22"/>
                <w:szCs w:val="22"/>
              </w:rPr>
              <w:t>Laurent Bielicki (ARDL Paca) ;</w:t>
            </w:r>
          </w:p>
          <w:p w:rsidR="0014584A" w:rsidRPr="00E10DBE" w:rsidRDefault="00326BFB" w:rsidP="00E10DBE">
            <w:pPr>
              <w:rPr>
                <w:rFonts w:asciiTheme="minorHAnsi" w:hAnsiTheme="minorHAnsi" w:cstheme="minorHAnsi"/>
                <w:sz w:val="22"/>
                <w:szCs w:val="22"/>
              </w:rPr>
            </w:pPr>
            <w:r w:rsidRPr="00E10DBE">
              <w:rPr>
                <w:rFonts w:asciiTheme="minorHAnsi" w:hAnsiTheme="minorHAnsi" w:cstheme="minorHAnsi"/>
                <w:sz w:val="22"/>
                <w:szCs w:val="22"/>
              </w:rPr>
              <w:t>a</w:t>
            </w:r>
            <w:r w:rsidR="00EE3058" w:rsidRPr="00E10DBE">
              <w:rPr>
                <w:rFonts w:asciiTheme="minorHAnsi" w:hAnsiTheme="minorHAnsi" w:cstheme="minorHAnsi"/>
                <w:sz w:val="22"/>
                <w:szCs w:val="22"/>
              </w:rPr>
              <w:t xml:space="preserve">gent </w:t>
            </w:r>
            <w:r w:rsidRPr="00E10DBE">
              <w:rPr>
                <w:rFonts w:asciiTheme="minorHAnsi" w:hAnsiTheme="minorHAnsi" w:cstheme="minorHAnsi"/>
                <w:sz w:val="22"/>
                <w:szCs w:val="22"/>
              </w:rPr>
              <w:t>d’une collectivité territoriale</w:t>
            </w:r>
            <w:r w:rsidR="00EE3058" w:rsidRPr="00E10DBE">
              <w:rPr>
                <w:rFonts w:asciiTheme="minorHAnsi" w:hAnsiTheme="minorHAnsi" w:cstheme="minorHAnsi"/>
                <w:sz w:val="22"/>
                <w:szCs w:val="22"/>
              </w:rPr>
              <w:t xml:space="preserve"> (chargée </w:t>
            </w:r>
            <w:r w:rsidRPr="00E10DBE">
              <w:rPr>
                <w:rFonts w:asciiTheme="minorHAnsi" w:hAnsiTheme="minorHAnsi" w:cstheme="minorHAnsi"/>
                <w:sz w:val="22"/>
                <w:szCs w:val="22"/>
              </w:rPr>
              <w:t>de mission SCOT) ; cartographie.</w:t>
            </w:r>
          </w:p>
          <w:p w:rsidR="0014584A" w:rsidRPr="00E10DBE" w:rsidRDefault="0014584A" w:rsidP="00F52EC1">
            <w:pPr>
              <w:jc w:val="both"/>
              <w:rPr>
                <w:rFonts w:asciiTheme="minorHAnsi" w:hAnsiTheme="minorHAnsi" w:cstheme="minorHAnsi"/>
                <w:sz w:val="22"/>
                <w:szCs w:val="22"/>
              </w:rPr>
            </w:pPr>
          </w:p>
        </w:tc>
      </w:tr>
      <w:tr w:rsidR="00E10DBE" w:rsidRPr="00E10DBE" w:rsidTr="00F52EC1">
        <w:tc>
          <w:tcPr>
            <w:tcW w:w="1368" w:type="dxa"/>
          </w:tcPr>
          <w:p w:rsidR="00B339B7" w:rsidRPr="00E10DBE" w:rsidRDefault="00B339B7" w:rsidP="00F52EC1">
            <w:pPr>
              <w:jc w:val="both"/>
              <w:rPr>
                <w:rFonts w:asciiTheme="minorHAnsi" w:hAnsiTheme="minorHAnsi" w:cstheme="minorHAnsi"/>
                <w:b/>
                <w:sz w:val="22"/>
                <w:szCs w:val="22"/>
              </w:rPr>
            </w:pPr>
          </w:p>
        </w:tc>
        <w:tc>
          <w:tcPr>
            <w:tcW w:w="5119" w:type="dxa"/>
          </w:tcPr>
          <w:p w:rsidR="00B339B7" w:rsidRPr="00E10DBE" w:rsidRDefault="00B339B7" w:rsidP="00F52EC1">
            <w:pPr>
              <w:jc w:val="both"/>
              <w:rPr>
                <w:rFonts w:asciiTheme="minorHAnsi" w:hAnsiTheme="minorHAnsi" w:cstheme="minorHAnsi"/>
                <w:sz w:val="22"/>
                <w:szCs w:val="22"/>
              </w:rPr>
            </w:pPr>
            <w:r w:rsidRPr="00E10DBE">
              <w:rPr>
                <w:rFonts w:asciiTheme="minorHAnsi" w:hAnsiTheme="minorHAnsi" w:cstheme="minorHAnsi"/>
                <w:sz w:val="22"/>
                <w:szCs w:val="22"/>
              </w:rPr>
              <w:t>Partie conclusive et d’évaluation de la journée</w:t>
            </w:r>
          </w:p>
        </w:tc>
        <w:tc>
          <w:tcPr>
            <w:tcW w:w="2725" w:type="dxa"/>
          </w:tcPr>
          <w:p w:rsidR="00B339B7" w:rsidRPr="00E10DBE" w:rsidRDefault="00B339B7" w:rsidP="00F52EC1">
            <w:pPr>
              <w:jc w:val="both"/>
              <w:rPr>
                <w:rFonts w:asciiTheme="minorHAnsi" w:hAnsiTheme="minorHAnsi" w:cstheme="minorHAnsi"/>
                <w:sz w:val="22"/>
                <w:szCs w:val="22"/>
              </w:rPr>
            </w:pPr>
          </w:p>
        </w:tc>
      </w:tr>
    </w:tbl>
    <w:p w:rsidR="0014584A" w:rsidRPr="00E10DBE" w:rsidRDefault="0014584A">
      <w:pPr>
        <w:rPr>
          <w:rFonts w:asciiTheme="minorHAnsi" w:hAnsiTheme="minorHAnsi" w:cstheme="minorHAnsi"/>
        </w:rPr>
      </w:pPr>
    </w:p>
    <w:p w:rsidR="0014584A" w:rsidRDefault="0014584A" w:rsidP="008F093D"/>
    <w:p w:rsidR="00C15A0B" w:rsidRDefault="00C15A0B" w:rsidP="008F093D"/>
    <w:p w:rsidR="00C15A0B" w:rsidRDefault="00C15A0B">
      <w:r>
        <w:br w:type="page"/>
      </w:r>
    </w:p>
    <w:p w:rsidR="004A4B44" w:rsidRDefault="004A4B44" w:rsidP="004A4B44">
      <w:pPr>
        <w:jc w:val="both"/>
        <w:rPr>
          <w:rFonts w:ascii="Verdana" w:hAnsi="Verdana"/>
          <w:sz w:val="22"/>
          <w:szCs w:val="22"/>
        </w:rPr>
      </w:pPr>
      <w:r>
        <w:rPr>
          <w:rFonts w:ascii="Verdana" w:hAnsi="Verdana"/>
          <w:noProof/>
          <w:sz w:val="22"/>
          <w:szCs w:val="22"/>
        </w:rPr>
        <w:lastRenderedPageBreak/>
        <w:drawing>
          <wp:inline distT="0" distB="0" distL="0" distR="0">
            <wp:extent cx="1056058" cy="6953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ADEL version co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6058" cy="695325"/>
                    </a:xfrm>
                    <a:prstGeom prst="rect">
                      <a:avLst/>
                    </a:prstGeom>
                  </pic:spPr>
                </pic:pic>
              </a:graphicData>
            </a:graphic>
          </wp:inline>
        </w:drawing>
      </w:r>
    </w:p>
    <w:p w:rsidR="00C15A0B" w:rsidRDefault="00C15A0B" w:rsidP="008F093D"/>
    <w:p w:rsidR="004A4B44" w:rsidRDefault="004A4B44" w:rsidP="008F093D"/>
    <w:p w:rsidR="004A4B44" w:rsidRPr="00FC49C8" w:rsidRDefault="004A4B44" w:rsidP="008F093D">
      <w:pPr>
        <w:rPr>
          <w:color w:val="FF0000"/>
        </w:rPr>
      </w:pPr>
    </w:p>
    <w:p w:rsidR="008F093D" w:rsidRPr="00FC49C8" w:rsidRDefault="008F093D" w:rsidP="008F093D">
      <w:pPr>
        <w:pBdr>
          <w:top w:val="single" w:sz="4" w:space="1" w:color="auto"/>
          <w:left w:val="single" w:sz="4" w:space="4" w:color="auto"/>
          <w:bottom w:val="single" w:sz="4" w:space="1" w:color="auto"/>
          <w:right w:val="single" w:sz="4" w:space="4" w:color="auto"/>
        </w:pBdr>
        <w:rPr>
          <w:rFonts w:ascii="Verdana" w:hAnsi="Verdana"/>
          <w:b/>
          <w:color w:val="FF0000"/>
        </w:rPr>
      </w:pPr>
    </w:p>
    <w:p w:rsidR="00DA71D7" w:rsidRPr="00E10DBE" w:rsidRDefault="004A4B44" w:rsidP="008F093D">
      <w:pPr>
        <w:pBdr>
          <w:top w:val="single" w:sz="4" w:space="1" w:color="auto"/>
          <w:left w:val="single" w:sz="4" w:space="4" w:color="auto"/>
          <w:bottom w:val="single" w:sz="4" w:space="1" w:color="auto"/>
          <w:right w:val="single" w:sz="4" w:space="4" w:color="auto"/>
        </w:pBdr>
        <w:jc w:val="center"/>
        <w:rPr>
          <w:rFonts w:ascii="Verdana" w:hAnsi="Verdana"/>
          <w:b/>
        </w:rPr>
      </w:pPr>
      <w:r w:rsidRPr="00E10DBE">
        <w:rPr>
          <w:rFonts w:ascii="Verdana" w:hAnsi="Verdana"/>
          <w:b/>
        </w:rPr>
        <w:t>D</w:t>
      </w:r>
      <w:r w:rsidR="008F093D" w:rsidRPr="00E10DBE">
        <w:rPr>
          <w:rFonts w:ascii="Verdana" w:hAnsi="Verdana"/>
          <w:b/>
        </w:rPr>
        <w:t>evis de la formation</w:t>
      </w:r>
    </w:p>
    <w:p w:rsidR="008F093D" w:rsidRPr="00E10DBE" w:rsidRDefault="008F093D" w:rsidP="008F093D">
      <w:pPr>
        <w:pBdr>
          <w:top w:val="single" w:sz="4" w:space="1" w:color="auto"/>
          <w:left w:val="single" w:sz="4" w:space="4" w:color="auto"/>
          <w:bottom w:val="single" w:sz="4" w:space="1" w:color="auto"/>
          <w:right w:val="single" w:sz="4" w:space="4" w:color="auto"/>
        </w:pBdr>
        <w:rPr>
          <w:rFonts w:ascii="Verdana" w:hAnsi="Verdana"/>
          <w:b/>
        </w:rPr>
      </w:pPr>
    </w:p>
    <w:p w:rsidR="00DA71D7" w:rsidRPr="00E10DBE" w:rsidRDefault="00DA71D7">
      <w:pPr>
        <w:rPr>
          <w:rFonts w:ascii="Verdana" w:hAnsi="Verdana"/>
        </w:rPr>
      </w:pPr>
    </w:p>
    <w:p w:rsidR="008F093D" w:rsidRPr="00E10DBE" w:rsidRDefault="008F093D">
      <w:pPr>
        <w:rPr>
          <w:rFonts w:ascii="Verdana" w:hAnsi="Verdana"/>
        </w:rPr>
      </w:pPr>
    </w:p>
    <w:p w:rsidR="008F093D" w:rsidRPr="00E10DBE" w:rsidRDefault="008F093D">
      <w:pPr>
        <w:rPr>
          <w:rFonts w:ascii="Verdana" w:hAnsi="Verdana"/>
        </w:rPr>
      </w:pPr>
    </w:p>
    <w:p w:rsidR="00DA71D7" w:rsidRPr="00E10DBE" w:rsidRDefault="00DA71D7" w:rsidP="00E10DBE">
      <w:pPr>
        <w:pStyle w:val="Paragraphedeliste"/>
        <w:spacing w:line="360" w:lineRule="auto"/>
        <w:ind w:left="360"/>
        <w:rPr>
          <w:rFonts w:ascii="Verdana" w:hAnsi="Verdana"/>
        </w:rPr>
      </w:pPr>
      <w:r w:rsidRPr="00E10DBE">
        <w:rPr>
          <w:rFonts w:ascii="Verdana" w:hAnsi="Verdana"/>
        </w:rPr>
        <w:t>Tarif intervenant / journée = 850 € TTC</w:t>
      </w:r>
    </w:p>
    <w:p w:rsidR="00DA71D7" w:rsidRPr="00E10DBE" w:rsidRDefault="00E10DBE" w:rsidP="00E10DBE">
      <w:pPr>
        <w:spacing w:line="360" w:lineRule="auto"/>
        <w:rPr>
          <w:rFonts w:ascii="Verdana" w:hAnsi="Verdana"/>
          <w:sz w:val="20"/>
          <w:szCs w:val="20"/>
        </w:rPr>
      </w:pPr>
      <w:r w:rsidRPr="00E10DBE">
        <w:rPr>
          <w:rFonts w:ascii="Verdana" w:hAnsi="Verdana"/>
          <w:sz w:val="20"/>
          <w:szCs w:val="20"/>
        </w:rPr>
        <w:t xml:space="preserve">    </w:t>
      </w:r>
      <w:r>
        <w:rPr>
          <w:rFonts w:ascii="Verdana" w:hAnsi="Verdana"/>
          <w:sz w:val="20"/>
          <w:szCs w:val="20"/>
        </w:rPr>
        <w:t>(P</w:t>
      </w:r>
      <w:r w:rsidR="00DA71D7" w:rsidRPr="00E10DBE">
        <w:rPr>
          <w:rFonts w:ascii="Verdana" w:hAnsi="Verdana"/>
          <w:sz w:val="20"/>
          <w:szCs w:val="20"/>
        </w:rPr>
        <w:t>réparation et intervention)</w:t>
      </w:r>
    </w:p>
    <w:p w:rsidR="00DA71D7" w:rsidRPr="00E10DBE" w:rsidRDefault="00DA71D7" w:rsidP="00E10DBE">
      <w:pPr>
        <w:pStyle w:val="Paragraphedeliste"/>
        <w:spacing w:line="360" w:lineRule="auto"/>
        <w:ind w:left="360"/>
        <w:rPr>
          <w:rFonts w:ascii="Verdana" w:hAnsi="Verdana"/>
        </w:rPr>
      </w:pPr>
      <w:r w:rsidRPr="00E10DBE">
        <w:rPr>
          <w:rFonts w:ascii="Verdana" w:hAnsi="Verdana"/>
        </w:rPr>
        <w:t>Nombre d’intervenants</w:t>
      </w:r>
      <w:r w:rsidR="00E10DBE">
        <w:rPr>
          <w:rFonts w:ascii="Verdana" w:hAnsi="Verdana"/>
        </w:rPr>
        <w:t xml:space="preserve"> Unadel</w:t>
      </w:r>
      <w:r w:rsidRPr="00E10DBE">
        <w:rPr>
          <w:rFonts w:ascii="Verdana" w:hAnsi="Verdana"/>
        </w:rPr>
        <w:t xml:space="preserve"> : 2 </w:t>
      </w:r>
    </w:p>
    <w:p w:rsidR="00DA71D7" w:rsidRDefault="00DA71D7" w:rsidP="00E10DBE">
      <w:pPr>
        <w:pStyle w:val="Paragraphedeliste"/>
        <w:spacing w:line="360" w:lineRule="auto"/>
        <w:ind w:left="360"/>
        <w:rPr>
          <w:rFonts w:ascii="Verdana" w:hAnsi="Verdana"/>
        </w:rPr>
      </w:pPr>
      <w:r w:rsidRPr="00E10DBE">
        <w:rPr>
          <w:rFonts w:ascii="Verdana" w:hAnsi="Verdana"/>
        </w:rPr>
        <w:t xml:space="preserve">Nombre de journée : </w:t>
      </w:r>
      <w:r w:rsidR="00FC49C8" w:rsidRPr="00E10DBE">
        <w:rPr>
          <w:rFonts w:ascii="Verdana" w:hAnsi="Verdana"/>
        </w:rPr>
        <w:t>6</w:t>
      </w:r>
    </w:p>
    <w:p w:rsidR="00E10DBE" w:rsidRPr="00E10DBE" w:rsidRDefault="00E10DBE" w:rsidP="00E10DBE">
      <w:pPr>
        <w:pStyle w:val="Paragraphedeliste"/>
        <w:spacing w:line="360" w:lineRule="auto"/>
        <w:ind w:left="360"/>
        <w:rPr>
          <w:rFonts w:ascii="Verdana" w:hAnsi="Verdana"/>
        </w:rPr>
      </w:pPr>
    </w:p>
    <w:p w:rsidR="00DA71D7" w:rsidRPr="00E10DBE" w:rsidRDefault="00DA71D7" w:rsidP="00E10DBE">
      <w:pPr>
        <w:pStyle w:val="Paragraphedeliste"/>
        <w:numPr>
          <w:ilvl w:val="0"/>
          <w:numId w:val="1"/>
        </w:numPr>
        <w:spacing w:line="360" w:lineRule="auto"/>
        <w:ind w:left="360"/>
        <w:rPr>
          <w:rFonts w:ascii="Verdana" w:hAnsi="Verdana"/>
        </w:rPr>
      </w:pPr>
      <w:r w:rsidRPr="00E10DBE">
        <w:rPr>
          <w:rFonts w:ascii="Verdana" w:hAnsi="Verdana"/>
        </w:rPr>
        <w:t xml:space="preserve">Montant total : </w:t>
      </w:r>
      <w:r w:rsidR="00FC49C8" w:rsidRPr="00E10DBE">
        <w:rPr>
          <w:rFonts w:ascii="Verdana" w:hAnsi="Verdana"/>
        </w:rPr>
        <w:t>6</w:t>
      </w:r>
      <w:r w:rsidRPr="00E10DBE">
        <w:rPr>
          <w:rFonts w:ascii="Verdana" w:hAnsi="Verdana"/>
        </w:rPr>
        <w:t xml:space="preserve"> X 2 X 850 = </w:t>
      </w:r>
      <w:r w:rsidR="00FC49C8" w:rsidRPr="00E10DBE">
        <w:rPr>
          <w:rFonts w:ascii="Verdana" w:hAnsi="Verdana"/>
          <w:u w:val="single"/>
        </w:rPr>
        <w:t>10</w:t>
      </w:r>
      <w:r w:rsidR="00E10DBE" w:rsidRPr="00E10DBE">
        <w:rPr>
          <w:rFonts w:ascii="Verdana" w:hAnsi="Verdana"/>
          <w:u w:val="single"/>
        </w:rPr>
        <w:t xml:space="preserve"> </w:t>
      </w:r>
      <w:r w:rsidR="00FC49C8" w:rsidRPr="00E10DBE">
        <w:rPr>
          <w:rFonts w:ascii="Verdana" w:hAnsi="Verdana"/>
          <w:u w:val="single"/>
        </w:rPr>
        <w:t>2</w:t>
      </w:r>
      <w:r w:rsidRPr="00E10DBE">
        <w:rPr>
          <w:rFonts w:ascii="Verdana" w:hAnsi="Verdana"/>
          <w:u w:val="single"/>
        </w:rPr>
        <w:t>00 € TTC</w:t>
      </w:r>
    </w:p>
    <w:p w:rsidR="00DA71D7" w:rsidRPr="00E10DBE" w:rsidRDefault="00DA71D7" w:rsidP="00E10DBE">
      <w:pPr>
        <w:spacing w:line="360" w:lineRule="auto"/>
        <w:rPr>
          <w:rFonts w:ascii="Verdana" w:hAnsi="Verdana"/>
        </w:rPr>
      </w:pPr>
    </w:p>
    <w:p w:rsidR="00DA71D7" w:rsidRPr="00E10DBE" w:rsidRDefault="00DA71D7" w:rsidP="00E10DBE">
      <w:pPr>
        <w:pStyle w:val="Paragraphedeliste"/>
        <w:numPr>
          <w:ilvl w:val="0"/>
          <w:numId w:val="1"/>
        </w:numPr>
        <w:spacing w:line="360" w:lineRule="auto"/>
        <w:ind w:left="360"/>
        <w:rPr>
          <w:rFonts w:ascii="Verdana" w:hAnsi="Verdana"/>
        </w:rPr>
      </w:pPr>
      <w:r w:rsidRPr="00E10DBE">
        <w:rPr>
          <w:rFonts w:ascii="Verdana" w:hAnsi="Verdana"/>
        </w:rPr>
        <w:t xml:space="preserve">Enveloppe de mobilisation d’experts et témoins extérieurs : </w:t>
      </w:r>
      <w:r w:rsidR="00FC49C8" w:rsidRPr="00E10DBE">
        <w:rPr>
          <w:rFonts w:ascii="Verdana" w:hAnsi="Verdana"/>
          <w:u w:val="single"/>
        </w:rPr>
        <w:t>1</w:t>
      </w:r>
      <w:r w:rsidRPr="00E10DBE">
        <w:rPr>
          <w:rFonts w:ascii="Verdana" w:hAnsi="Verdana"/>
          <w:u w:val="single"/>
        </w:rPr>
        <w:t>500 € TTC</w:t>
      </w:r>
    </w:p>
    <w:p w:rsidR="004A4B44" w:rsidRPr="00E10DBE" w:rsidRDefault="004A4B44" w:rsidP="00E10DBE">
      <w:pPr>
        <w:pStyle w:val="Paragraphedeliste"/>
        <w:ind w:left="360"/>
        <w:rPr>
          <w:rFonts w:ascii="Verdana" w:hAnsi="Verdana"/>
        </w:rPr>
      </w:pPr>
    </w:p>
    <w:p w:rsidR="004A4B44" w:rsidRDefault="004A4B44" w:rsidP="00E10DBE">
      <w:pPr>
        <w:pStyle w:val="Paragraphedeliste"/>
        <w:numPr>
          <w:ilvl w:val="0"/>
          <w:numId w:val="1"/>
        </w:numPr>
        <w:spacing w:line="360" w:lineRule="auto"/>
        <w:ind w:left="360"/>
        <w:rPr>
          <w:rFonts w:ascii="Verdana" w:hAnsi="Verdana"/>
        </w:rPr>
      </w:pPr>
      <w:r w:rsidRPr="00E10DBE">
        <w:rPr>
          <w:rFonts w:ascii="Verdana" w:hAnsi="Verdana"/>
        </w:rPr>
        <w:t xml:space="preserve">Déplacement et hébergement : </w:t>
      </w:r>
      <w:r w:rsidR="00E10DBE" w:rsidRPr="00E10DBE">
        <w:rPr>
          <w:rFonts w:ascii="Verdana" w:hAnsi="Verdana"/>
          <w:u w:val="single"/>
        </w:rPr>
        <w:t>10</w:t>
      </w:r>
      <w:r w:rsidR="00FC49C8" w:rsidRPr="00E10DBE">
        <w:rPr>
          <w:rFonts w:ascii="Verdana" w:hAnsi="Verdana"/>
          <w:u w:val="single"/>
        </w:rPr>
        <w:t>00</w:t>
      </w:r>
      <w:r w:rsidR="00E10DBE" w:rsidRPr="00E10DBE">
        <w:rPr>
          <w:rFonts w:ascii="Verdana" w:hAnsi="Verdana"/>
          <w:u w:val="single"/>
        </w:rPr>
        <w:t xml:space="preserve"> € TTC</w:t>
      </w:r>
    </w:p>
    <w:p w:rsidR="00E10DBE" w:rsidRPr="00E10DBE" w:rsidRDefault="00E10DBE" w:rsidP="00E10DBE">
      <w:pPr>
        <w:pStyle w:val="Paragraphedeliste"/>
        <w:rPr>
          <w:rFonts w:ascii="Verdana" w:hAnsi="Verdana"/>
        </w:rPr>
      </w:pPr>
    </w:p>
    <w:p w:rsidR="00E10DBE" w:rsidRPr="00E10DBE" w:rsidRDefault="00E10DBE" w:rsidP="00E10DBE">
      <w:pPr>
        <w:pStyle w:val="Paragraphedeliste"/>
        <w:numPr>
          <w:ilvl w:val="0"/>
          <w:numId w:val="1"/>
        </w:numPr>
        <w:spacing w:line="360" w:lineRule="auto"/>
        <w:ind w:left="360"/>
        <w:rPr>
          <w:rFonts w:ascii="Verdana" w:hAnsi="Verdana"/>
        </w:rPr>
      </w:pPr>
      <w:r>
        <w:rPr>
          <w:rFonts w:ascii="Verdana" w:hAnsi="Verdana"/>
        </w:rPr>
        <w:t xml:space="preserve">Outils pédagogiques : </w:t>
      </w:r>
      <w:r w:rsidRPr="00E10DBE">
        <w:rPr>
          <w:rFonts w:ascii="Verdana" w:hAnsi="Verdana"/>
          <w:u w:val="single"/>
        </w:rPr>
        <w:t>500 € TTC</w:t>
      </w:r>
    </w:p>
    <w:p w:rsidR="00DA71D7" w:rsidRPr="00E10DBE" w:rsidRDefault="00DA71D7">
      <w:pPr>
        <w:rPr>
          <w:rFonts w:ascii="Verdana" w:hAnsi="Verdana"/>
        </w:rPr>
      </w:pPr>
    </w:p>
    <w:p w:rsidR="008F093D" w:rsidRPr="00E10DBE" w:rsidRDefault="008F093D">
      <w:pPr>
        <w:rPr>
          <w:rFonts w:ascii="Verdana" w:hAnsi="Verdana"/>
        </w:rPr>
      </w:pPr>
    </w:p>
    <w:p w:rsidR="008F093D" w:rsidRPr="00E10DBE" w:rsidRDefault="008F093D">
      <w:pPr>
        <w:rPr>
          <w:rFonts w:ascii="Verdana" w:hAnsi="Verdana"/>
        </w:rPr>
      </w:pPr>
    </w:p>
    <w:p w:rsidR="00DA71D7" w:rsidRPr="00E10DBE" w:rsidRDefault="00DA71D7">
      <w:pPr>
        <w:rPr>
          <w:rFonts w:ascii="Verdana" w:hAnsi="Verdana"/>
          <w:b/>
        </w:rPr>
      </w:pPr>
      <w:r w:rsidRPr="00E10DBE">
        <w:rPr>
          <w:rFonts w:ascii="Verdana" w:hAnsi="Verdana"/>
          <w:b/>
        </w:rPr>
        <w:t xml:space="preserve">Montant total de la formation : </w:t>
      </w:r>
      <w:r w:rsidR="00FC49C8" w:rsidRPr="00E10DBE">
        <w:rPr>
          <w:rFonts w:ascii="Verdana" w:hAnsi="Verdana"/>
          <w:b/>
        </w:rPr>
        <w:t>1</w:t>
      </w:r>
      <w:r w:rsidRPr="00E10DBE">
        <w:rPr>
          <w:rFonts w:ascii="Verdana" w:hAnsi="Verdana"/>
          <w:b/>
        </w:rPr>
        <w:t>3 </w:t>
      </w:r>
      <w:r w:rsidR="00FC49C8" w:rsidRPr="00E10DBE">
        <w:rPr>
          <w:rFonts w:ascii="Verdana" w:hAnsi="Verdana"/>
          <w:b/>
        </w:rPr>
        <w:t>2</w:t>
      </w:r>
      <w:r w:rsidRPr="00E10DBE">
        <w:rPr>
          <w:rFonts w:ascii="Verdana" w:hAnsi="Verdana"/>
          <w:b/>
        </w:rPr>
        <w:t>00 € TTC</w:t>
      </w:r>
    </w:p>
    <w:p w:rsidR="00DA71D7" w:rsidRPr="00E10DBE" w:rsidRDefault="00DA71D7">
      <w:pPr>
        <w:rPr>
          <w:rFonts w:ascii="Verdana" w:hAnsi="Verdana"/>
        </w:rPr>
      </w:pPr>
    </w:p>
    <w:sectPr w:rsidR="00DA71D7" w:rsidRPr="00E10DBE" w:rsidSect="006654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1B9" w:rsidRDefault="001111B9" w:rsidP="00C77A25">
      <w:r>
        <w:separator/>
      </w:r>
    </w:p>
  </w:endnote>
  <w:endnote w:type="continuationSeparator" w:id="0">
    <w:p w:rsidR="001111B9" w:rsidRDefault="001111B9" w:rsidP="00C7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een">
    <w:altName w:val="Tee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1B9" w:rsidRDefault="001111B9" w:rsidP="00C77A25">
      <w:r>
        <w:separator/>
      </w:r>
    </w:p>
  </w:footnote>
  <w:footnote w:type="continuationSeparator" w:id="0">
    <w:p w:rsidR="001111B9" w:rsidRDefault="001111B9" w:rsidP="00C77A25">
      <w:r>
        <w:continuationSeparator/>
      </w:r>
    </w:p>
  </w:footnote>
  <w:footnote w:id="1">
    <w:p w:rsidR="00085FE2" w:rsidRPr="008F093D" w:rsidRDefault="00085FE2" w:rsidP="00085FE2">
      <w:pPr>
        <w:pStyle w:val="Notedebasdepage"/>
        <w:rPr>
          <w:rFonts w:ascii="Verdana" w:hAnsi="Verdana"/>
        </w:rPr>
      </w:pPr>
      <w:r w:rsidRPr="008F093D">
        <w:rPr>
          <w:rStyle w:val="Appelnotedebasdep"/>
          <w:rFonts w:ascii="Verdana" w:hAnsi="Verdana"/>
        </w:rPr>
        <w:footnoteRef/>
      </w:r>
      <w:r w:rsidRPr="008F093D">
        <w:rPr>
          <w:rFonts w:ascii="Verdana" w:hAnsi="Verdana"/>
        </w:rPr>
        <w:t xml:space="preserve"> Une des associations suivantes </w:t>
      </w:r>
      <w:r>
        <w:rPr>
          <w:rFonts w:ascii="Verdana" w:hAnsi="Verdana"/>
        </w:rPr>
        <w:t>ser</w:t>
      </w:r>
      <w:r w:rsidRPr="008F093D">
        <w:rPr>
          <w:rFonts w:ascii="Verdana" w:hAnsi="Verdana"/>
        </w:rPr>
        <w:t>a sollicitée : Collectif Pouvoir d’Agir, ATD Quart Monde, Asmae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A625E"/>
    <w:multiLevelType w:val="hybridMultilevel"/>
    <w:tmpl w:val="D138E4CA"/>
    <w:lvl w:ilvl="0" w:tplc="01F67E2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2105764"/>
    <w:multiLevelType w:val="hybridMultilevel"/>
    <w:tmpl w:val="B2A049B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25"/>
    <w:rsid w:val="00002678"/>
    <w:rsid w:val="0000331D"/>
    <w:rsid w:val="0001348E"/>
    <w:rsid w:val="00014F7D"/>
    <w:rsid w:val="00035EE0"/>
    <w:rsid w:val="00045656"/>
    <w:rsid w:val="00061D7C"/>
    <w:rsid w:val="00065B4D"/>
    <w:rsid w:val="000770D8"/>
    <w:rsid w:val="00085FE2"/>
    <w:rsid w:val="000B465C"/>
    <w:rsid w:val="000C62D3"/>
    <w:rsid w:val="000E12B3"/>
    <w:rsid w:val="000F4463"/>
    <w:rsid w:val="001111B9"/>
    <w:rsid w:val="0012004C"/>
    <w:rsid w:val="001249C0"/>
    <w:rsid w:val="00130276"/>
    <w:rsid w:val="001413F6"/>
    <w:rsid w:val="0014584A"/>
    <w:rsid w:val="001500DB"/>
    <w:rsid w:val="00162569"/>
    <w:rsid w:val="00175A41"/>
    <w:rsid w:val="00192BBB"/>
    <w:rsid w:val="0019582C"/>
    <w:rsid w:val="001C10BD"/>
    <w:rsid w:val="001E6732"/>
    <w:rsid w:val="00204B56"/>
    <w:rsid w:val="00241A67"/>
    <w:rsid w:val="002E1E0A"/>
    <w:rsid w:val="002F7571"/>
    <w:rsid w:val="00305ECC"/>
    <w:rsid w:val="00311604"/>
    <w:rsid w:val="00326BFB"/>
    <w:rsid w:val="00337E87"/>
    <w:rsid w:val="003464EB"/>
    <w:rsid w:val="0035359B"/>
    <w:rsid w:val="003772D1"/>
    <w:rsid w:val="00384917"/>
    <w:rsid w:val="003C5517"/>
    <w:rsid w:val="003F335E"/>
    <w:rsid w:val="00425CA9"/>
    <w:rsid w:val="004311CB"/>
    <w:rsid w:val="00433962"/>
    <w:rsid w:val="004453D4"/>
    <w:rsid w:val="0044697A"/>
    <w:rsid w:val="00456D56"/>
    <w:rsid w:val="0048769C"/>
    <w:rsid w:val="00492026"/>
    <w:rsid w:val="004A4B44"/>
    <w:rsid w:val="004D43B2"/>
    <w:rsid w:val="004F5D58"/>
    <w:rsid w:val="00501572"/>
    <w:rsid w:val="00502466"/>
    <w:rsid w:val="005160FA"/>
    <w:rsid w:val="005407E6"/>
    <w:rsid w:val="005435E1"/>
    <w:rsid w:val="00561A10"/>
    <w:rsid w:val="00573D1E"/>
    <w:rsid w:val="0058395F"/>
    <w:rsid w:val="0059266F"/>
    <w:rsid w:val="00595155"/>
    <w:rsid w:val="005A0A1C"/>
    <w:rsid w:val="005A7CC2"/>
    <w:rsid w:val="005B13DE"/>
    <w:rsid w:val="005C2EDF"/>
    <w:rsid w:val="005C657B"/>
    <w:rsid w:val="005D511C"/>
    <w:rsid w:val="005E4BCE"/>
    <w:rsid w:val="005F73A7"/>
    <w:rsid w:val="006231DC"/>
    <w:rsid w:val="00637526"/>
    <w:rsid w:val="00654299"/>
    <w:rsid w:val="00661E77"/>
    <w:rsid w:val="006654BC"/>
    <w:rsid w:val="006758A1"/>
    <w:rsid w:val="006844FC"/>
    <w:rsid w:val="00693E91"/>
    <w:rsid w:val="006A23EF"/>
    <w:rsid w:val="00721C9A"/>
    <w:rsid w:val="007279B3"/>
    <w:rsid w:val="00732207"/>
    <w:rsid w:val="00733336"/>
    <w:rsid w:val="00747A5D"/>
    <w:rsid w:val="007B2584"/>
    <w:rsid w:val="007C01D1"/>
    <w:rsid w:val="007D1503"/>
    <w:rsid w:val="007E4EE0"/>
    <w:rsid w:val="00804212"/>
    <w:rsid w:val="00825810"/>
    <w:rsid w:val="00825D37"/>
    <w:rsid w:val="00826D16"/>
    <w:rsid w:val="008323CE"/>
    <w:rsid w:val="00851853"/>
    <w:rsid w:val="00872AE6"/>
    <w:rsid w:val="008870E5"/>
    <w:rsid w:val="008A4638"/>
    <w:rsid w:val="008C178B"/>
    <w:rsid w:val="008D3BAF"/>
    <w:rsid w:val="008F093D"/>
    <w:rsid w:val="0090524F"/>
    <w:rsid w:val="009139FE"/>
    <w:rsid w:val="00964781"/>
    <w:rsid w:val="0098353A"/>
    <w:rsid w:val="00992F66"/>
    <w:rsid w:val="009D36D6"/>
    <w:rsid w:val="009D44FC"/>
    <w:rsid w:val="009E44D6"/>
    <w:rsid w:val="00A00C99"/>
    <w:rsid w:val="00A07AC4"/>
    <w:rsid w:val="00A43F48"/>
    <w:rsid w:val="00A4592D"/>
    <w:rsid w:val="00A53454"/>
    <w:rsid w:val="00A5789D"/>
    <w:rsid w:val="00A60F7D"/>
    <w:rsid w:val="00A70C12"/>
    <w:rsid w:val="00A7696E"/>
    <w:rsid w:val="00A77295"/>
    <w:rsid w:val="00AA2EBA"/>
    <w:rsid w:val="00AF3685"/>
    <w:rsid w:val="00B15CF9"/>
    <w:rsid w:val="00B1619F"/>
    <w:rsid w:val="00B17670"/>
    <w:rsid w:val="00B339B7"/>
    <w:rsid w:val="00B410C0"/>
    <w:rsid w:val="00B4447F"/>
    <w:rsid w:val="00B76E3C"/>
    <w:rsid w:val="00B83D78"/>
    <w:rsid w:val="00B94A86"/>
    <w:rsid w:val="00BB032F"/>
    <w:rsid w:val="00BB42D8"/>
    <w:rsid w:val="00BC5A0C"/>
    <w:rsid w:val="00BD2409"/>
    <w:rsid w:val="00BE3094"/>
    <w:rsid w:val="00C047CB"/>
    <w:rsid w:val="00C15A0B"/>
    <w:rsid w:val="00C36B04"/>
    <w:rsid w:val="00C37284"/>
    <w:rsid w:val="00C415A6"/>
    <w:rsid w:val="00C44249"/>
    <w:rsid w:val="00C77A25"/>
    <w:rsid w:val="00C8242E"/>
    <w:rsid w:val="00CB382A"/>
    <w:rsid w:val="00CB747A"/>
    <w:rsid w:val="00CC2B27"/>
    <w:rsid w:val="00CC70FB"/>
    <w:rsid w:val="00CE0686"/>
    <w:rsid w:val="00D419B2"/>
    <w:rsid w:val="00D71479"/>
    <w:rsid w:val="00DA71D7"/>
    <w:rsid w:val="00DC7DE9"/>
    <w:rsid w:val="00DF05EE"/>
    <w:rsid w:val="00E10DBE"/>
    <w:rsid w:val="00E25E9D"/>
    <w:rsid w:val="00E31A50"/>
    <w:rsid w:val="00E67C24"/>
    <w:rsid w:val="00E907C5"/>
    <w:rsid w:val="00EA4012"/>
    <w:rsid w:val="00EC4F39"/>
    <w:rsid w:val="00EC5080"/>
    <w:rsid w:val="00ED35BE"/>
    <w:rsid w:val="00EE1361"/>
    <w:rsid w:val="00EE3058"/>
    <w:rsid w:val="00EE5E48"/>
    <w:rsid w:val="00F02AB2"/>
    <w:rsid w:val="00F10E21"/>
    <w:rsid w:val="00F17B40"/>
    <w:rsid w:val="00F30F02"/>
    <w:rsid w:val="00F3574A"/>
    <w:rsid w:val="00F7067E"/>
    <w:rsid w:val="00F7740A"/>
    <w:rsid w:val="00FB1ED3"/>
    <w:rsid w:val="00FC49C8"/>
    <w:rsid w:val="00FC6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25"/>
    <w:rPr>
      <w:sz w:val="24"/>
      <w:szCs w:val="24"/>
    </w:rPr>
  </w:style>
  <w:style w:type="paragraph" w:styleId="Titre2">
    <w:name w:val="heading 2"/>
    <w:basedOn w:val="Normal"/>
    <w:next w:val="Normal"/>
    <w:link w:val="Titre2Car"/>
    <w:uiPriority w:val="9"/>
    <w:qFormat/>
    <w:rsid w:val="00851853"/>
    <w:pPr>
      <w:keepNext/>
      <w:widowControl w:val="0"/>
      <w:overflowPunct w:val="0"/>
      <w:autoSpaceDE w:val="0"/>
      <w:autoSpaceDN w:val="0"/>
      <w:adjustRightInd w:val="0"/>
      <w:jc w:val="center"/>
      <w:outlineLvl w:val="1"/>
    </w:pPr>
    <w:rPr>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51853"/>
    <w:rPr>
      <w:rFonts w:cs="Times New Roman"/>
      <w:kern w:val="28"/>
      <w:sz w:val="24"/>
      <w:szCs w:val="24"/>
    </w:rPr>
  </w:style>
  <w:style w:type="paragraph" w:styleId="Sansinterligne">
    <w:name w:val="No Spacing"/>
    <w:link w:val="SansinterligneCar"/>
    <w:uiPriority w:val="1"/>
    <w:qFormat/>
    <w:rsid w:val="00851853"/>
    <w:rPr>
      <w:rFonts w:ascii="Calibri" w:hAnsi="Calibri"/>
      <w:sz w:val="22"/>
      <w:szCs w:val="22"/>
      <w:lang w:eastAsia="en-US"/>
    </w:rPr>
  </w:style>
  <w:style w:type="character" w:customStyle="1" w:styleId="SansinterligneCar">
    <w:name w:val="Sans interligne Car"/>
    <w:basedOn w:val="Policepardfaut"/>
    <w:link w:val="Sansinterligne"/>
    <w:uiPriority w:val="1"/>
    <w:rsid w:val="00851853"/>
    <w:rPr>
      <w:rFonts w:ascii="Calibri" w:hAnsi="Calibri"/>
      <w:sz w:val="22"/>
      <w:szCs w:val="22"/>
      <w:lang w:eastAsia="en-US"/>
    </w:rPr>
  </w:style>
  <w:style w:type="paragraph" w:styleId="Paragraphedeliste">
    <w:name w:val="List Paragraph"/>
    <w:basedOn w:val="Normal"/>
    <w:uiPriority w:val="34"/>
    <w:qFormat/>
    <w:rsid w:val="00851853"/>
    <w:pPr>
      <w:ind w:left="720"/>
      <w:contextualSpacing/>
    </w:pPr>
  </w:style>
  <w:style w:type="paragraph" w:styleId="Notedebasdepage">
    <w:name w:val="footnote text"/>
    <w:basedOn w:val="Normal"/>
    <w:link w:val="NotedebasdepageCar"/>
    <w:semiHidden/>
    <w:rsid w:val="00C77A25"/>
    <w:pPr>
      <w:jc w:val="both"/>
    </w:pPr>
    <w:rPr>
      <w:sz w:val="20"/>
      <w:szCs w:val="20"/>
    </w:rPr>
  </w:style>
  <w:style w:type="character" w:customStyle="1" w:styleId="NotedebasdepageCar">
    <w:name w:val="Note de bas de page Car"/>
    <w:basedOn w:val="Policepardfaut"/>
    <w:link w:val="Notedebasdepage"/>
    <w:semiHidden/>
    <w:rsid w:val="00C77A25"/>
  </w:style>
  <w:style w:type="character" w:styleId="Appelnotedebasdep">
    <w:name w:val="footnote reference"/>
    <w:basedOn w:val="Policepardfaut"/>
    <w:semiHidden/>
    <w:rsid w:val="00C77A25"/>
    <w:rPr>
      <w:vertAlign w:val="superscript"/>
    </w:rPr>
  </w:style>
  <w:style w:type="table" w:styleId="Grilledutableau">
    <w:name w:val="Table Grid"/>
    <w:basedOn w:val="TableauNormal"/>
    <w:rsid w:val="00C77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77A25"/>
    <w:rPr>
      <w:rFonts w:ascii="Tahoma" w:hAnsi="Tahoma" w:cs="Tahoma"/>
      <w:sz w:val="16"/>
      <w:szCs w:val="16"/>
    </w:rPr>
  </w:style>
  <w:style w:type="character" w:customStyle="1" w:styleId="TextedebullesCar">
    <w:name w:val="Texte de bulles Car"/>
    <w:basedOn w:val="Policepardfaut"/>
    <w:link w:val="Textedebulles"/>
    <w:uiPriority w:val="99"/>
    <w:semiHidden/>
    <w:rsid w:val="00C77A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25"/>
    <w:rPr>
      <w:sz w:val="24"/>
      <w:szCs w:val="24"/>
    </w:rPr>
  </w:style>
  <w:style w:type="paragraph" w:styleId="Titre2">
    <w:name w:val="heading 2"/>
    <w:basedOn w:val="Normal"/>
    <w:next w:val="Normal"/>
    <w:link w:val="Titre2Car"/>
    <w:uiPriority w:val="9"/>
    <w:qFormat/>
    <w:rsid w:val="00851853"/>
    <w:pPr>
      <w:keepNext/>
      <w:widowControl w:val="0"/>
      <w:overflowPunct w:val="0"/>
      <w:autoSpaceDE w:val="0"/>
      <w:autoSpaceDN w:val="0"/>
      <w:adjustRightInd w:val="0"/>
      <w:jc w:val="center"/>
      <w:outlineLvl w:val="1"/>
    </w:pPr>
    <w:rPr>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51853"/>
    <w:rPr>
      <w:rFonts w:cs="Times New Roman"/>
      <w:kern w:val="28"/>
      <w:sz w:val="24"/>
      <w:szCs w:val="24"/>
    </w:rPr>
  </w:style>
  <w:style w:type="paragraph" w:styleId="Sansinterligne">
    <w:name w:val="No Spacing"/>
    <w:link w:val="SansinterligneCar"/>
    <w:uiPriority w:val="1"/>
    <w:qFormat/>
    <w:rsid w:val="00851853"/>
    <w:rPr>
      <w:rFonts w:ascii="Calibri" w:hAnsi="Calibri"/>
      <w:sz w:val="22"/>
      <w:szCs w:val="22"/>
      <w:lang w:eastAsia="en-US"/>
    </w:rPr>
  </w:style>
  <w:style w:type="character" w:customStyle="1" w:styleId="SansinterligneCar">
    <w:name w:val="Sans interligne Car"/>
    <w:basedOn w:val="Policepardfaut"/>
    <w:link w:val="Sansinterligne"/>
    <w:uiPriority w:val="1"/>
    <w:rsid w:val="00851853"/>
    <w:rPr>
      <w:rFonts w:ascii="Calibri" w:hAnsi="Calibri"/>
      <w:sz w:val="22"/>
      <w:szCs w:val="22"/>
      <w:lang w:eastAsia="en-US"/>
    </w:rPr>
  </w:style>
  <w:style w:type="paragraph" w:styleId="Paragraphedeliste">
    <w:name w:val="List Paragraph"/>
    <w:basedOn w:val="Normal"/>
    <w:uiPriority w:val="34"/>
    <w:qFormat/>
    <w:rsid w:val="00851853"/>
    <w:pPr>
      <w:ind w:left="720"/>
      <w:contextualSpacing/>
    </w:pPr>
  </w:style>
  <w:style w:type="paragraph" w:styleId="Notedebasdepage">
    <w:name w:val="footnote text"/>
    <w:basedOn w:val="Normal"/>
    <w:link w:val="NotedebasdepageCar"/>
    <w:semiHidden/>
    <w:rsid w:val="00C77A25"/>
    <w:pPr>
      <w:jc w:val="both"/>
    </w:pPr>
    <w:rPr>
      <w:sz w:val="20"/>
      <w:szCs w:val="20"/>
    </w:rPr>
  </w:style>
  <w:style w:type="character" w:customStyle="1" w:styleId="NotedebasdepageCar">
    <w:name w:val="Note de bas de page Car"/>
    <w:basedOn w:val="Policepardfaut"/>
    <w:link w:val="Notedebasdepage"/>
    <w:semiHidden/>
    <w:rsid w:val="00C77A25"/>
  </w:style>
  <w:style w:type="character" w:styleId="Appelnotedebasdep">
    <w:name w:val="footnote reference"/>
    <w:basedOn w:val="Policepardfaut"/>
    <w:semiHidden/>
    <w:rsid w:val="00C77A25"/>
    <w:rPr>
      <w:vertAlign w:val="superscript"/>
    </w:rPr>
  </w:style>
  <w:style w:type="table" w:styleId="Grilledutableau">
    <w:name w:val="Table Grid"/>
    <w:basedOn w:val="TableauNormal"/>
    <w:rsid w:val="00C77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77A25"/>
    <w:rPr>
      <w:rFonts w:ascii="Tahoma" w:hAnsi="Tahoma" w:cs="Tahoma"/>
      <w:sz w:val="16"/>
      <w:szCs w:val="16"/>
    </w:rPr>
  </w:style>
  <w:style w:type="character" w:customStyle="1" w:styleId="TextedebullesCar">
    <w:name w:val="Texte de bulles Car"/>
    <w:basedOn w:val="Policepardfaut"/>
    <w:link w:val="Textedebulles"/>
    <w:uiPriority w:val="99"/>
    <w:semiHidden/>
    <w:rsid w:val="00C77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E2A00-3B42-4AD2-8F74-FC0E4089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1965</Words>
  <Characters>10813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unadel-sonja</dc:creator>
  <cp:lastModifiedBy>Stéphane</cp:lastModifiedBy>
  <cp:revision>2</cp:revision>
  <cp:lastPrinted>2012-10-08T13:40:00Z</cp:lastPrinted>
  <dcterms:created xsi:type="dcterms:W3CDTF">2013-02-08T18:08:00Z</dcterms:created>
  <dcterms:modified xsi:type="dcterms:W3CDTF">2013-02-08T18:08:00Z</dcterms:modified>
</cp:coreProperties>
</file>