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D6" w:rsidRPr="00605C73" w:rsidRDefault="00605C73" w:rsidP="00605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605C73">
        <w:rPr>
          <w:b/>
          <w:sz w:val="28"/>
          <w:szCs w:val="28"/>
        </w:rPr>
        <w:t>Jeu de rôle version 3</w:t>
      </w:r>
    </w:p>
    <w:p w:rsidR="007024D6" w:rsidRDefault="00605C73" w:rsidP="007024D6">
      <w:pPr>
        <w:pStyle w:val="Titre1"/>
      </w:pPr>
      <w:r>
        <w:t>O</w:t>
      </w:r>
      <w:r w:rsidR="007024D6">
        <w:t>bjectif du jeu</w:t>
      </w:r>
      <w:r w:rsidR="00F44B0A">
        <w:t xml:space="preserve"> de rôle</w:t>
      </w:r>
      <w:r>
        <w:t>s</w:t>
      </w:r>
      <w:r w:rsidR="00F44B0A">
        <w:t xml:space="preserve"> </w:t>
      </w:r>
    </w:p>
    <w:p w:rsidR="007024D6" w:rsidRPr="007024D6" w:rsidRDefault="007024D6" w:rsidP="00D0541C">
      <w:pPr>
        <w:pStyle w:val="Titre2"/>
      </w:pPr>
      <w:r w:rsidRPr="007024D6">
        <w:t>objectif final</w:t>
      </w:r>
    </w:p>
    <w:p w:rsidR="007024D6" w:rsidRPr="007024D6" w:rsidRDefault="007024D6" w:rsidP="007024D6">
      <w:r w:rsidRPr="007024D6">
        <w:t>approcher les fonctions opérationnelles correspondant au rôle de délégué de Préfet</w:t>
      </w:r>
    </w:p>
    <w:p w:rsidR="007024D6" w:rsidRDefault="007024D6" w:rsidP="00D0541C">
      <w:pPr>
        <w:pStyle w:val="Titre2"/>
      </w:pPr>
      <w:r>
        <w:t>objectif intermédiaire</w:t>
      </w:r>
    </w:p>
    <w:p w:rsidR="007024D6" w:rsidRPr="007024D6" w:rsidRDefault="007024D6" w:rsidP="007024D6">
      <w:r w:rsidRPr="007024D6">
        <w:t>se ressaisir des différents éléments-clefs de la construction du projet de territoire</w:t>
      </w:r>
      <w:r>
        <w:t xml:space="preserve"> (questions et principes essentiels)</w:t>
      </w:r>
    </w:p>
    <w:p w:rsidR="007024D6" w:rsidRDefault="007024D6" w:rsidP="00D0541C">
      <w:pPr>
        <w:pStyle w:val="Titre2"/>
      </w:pPr>
      <w:r>
        <w:t>Consigne : mission à réaliser par les participants</w:t>
      </w:r>
    </w:p>
    <w:p w:rsidR="007024D6" w:rsidRDefault="007024D6" w:rsidP="007024D6">
      <w:pPr>
        <w:rPr>
          <w:b/>
        </w:rPr>
      </w:pPr>
      <w:r>
        <w:rPr>
          <w:b/>
          <w:u w:val="single"/>
        </w:rPr>
        <w:t>Mission</w:t>
      </w:r>
      <w:r w:rsidRPr="007024D6">
        <w:rPr>
          <w:b/>
          <w:u w:val="single"/>
        </w:rPr>
        <w:t xml:space="preserve"> 1 :</w:t>
      </w:r>
      <w:r>
        <w:rPr>
          <w:b/>
        </w:rPr>
        <w:t xml:space="preserve"> </w:t>
      </w:r>
      <w:r w:rsidR="008C4BC1" w:rsidRPr="007024D6">
        <w:rPr>
          <w:b/>
        </w:rPr>
        <w:t xml:space="preserve">énoncer 3 questions clefs à se poser pour </w:t>
      </w:r>
      <w:r w:rsidR="00605C73">
        <w:rPr>
          <w:b/>
        </w:rPr>
        <w:t xml:space="preserve">transformer </w:t>
      </w:r>
      <w:r w:rsidR="008C4BC1">
        <w:rPr>
          <w:b/>
        </w:rPr>
        <w:t>un projet de rénovation urbaine</w:t>
      </w:r>
      <w:r w:rsidR="008C4BC1" w:rsidRPr="007024D6">
        <w:rPr>
          <w:b/>
        </w:rPr>
        <w:t xml:space="preserve"> </w:t>
      </w:r>
      <w:r w:rsidR="00605C73">
        <w:rPr>
          <w:b/>
        </w:rPr>
        <w:t xml:space="preserve">en un projet de territoire : </w:t>
      </w:r>
      <w:r w:rsidR="008C4BC1">
        <w:rPr>
          <w:b/>
        </w:rPr>
        <w:t xml:space="preserve">qui intègre mieux la participation des habitants, l’approche globale (aller au-delà du seul bâti), </w:t>
      </w:r>
      <w:r w:rsidR="00605C73">
        <w:rPr>
          <w:b/>
        </w:rPr>
        <w:t>la mobilisation des ressources et des partenariats.</w:t>
      </w:r>
    </w:p>
    <w:p w:rsidR="007024D6" w:rsidRPr="007024D6" w:rsidRDefault="007024D6" w:rsidP="007024D6">
      <w:pPr>
        <w:rPr>
          <w:b/>
        </w:rPr>
      </w:pPr>
    </w:p>
    <w:p w:rsidR="007024D6" w:rsidRPr="007024D6" w:rsidRDefault="007024D6" w:rsidP="007024D6">
      <w:pPr>
        <w:rPr>
          <w:b/>
        </w:rPr>
      </w:pPr>
      <w:r w:rsidRPr="007024D6">
        <w:rPr>
          <w:b/>
        </w:rPr>
        <w:t xml:space="preserve">exemples (qu’on se garde) : </w:t>
      </w:r>
    </w:p>
    <w:p w:rsidR="007024D6" w:rsidRDefault="007024D6" w:rsidP="007024D6">
      <w:pPr>
        <w:numPr>
          <w:ilvl w:val="0"/>
          <w:numId w:val="4"/>
        </w:numPr>
      </w:pPr>
      <w:r>
        <w:t>Quelle est la place du quartier aujourd'hui dans l'agglo ? Quel sera son rôle demain ?</w:t>
      </w:r>
    </w:p>
    <w:p w:rsidR="007024D6" w:rsidRDefault="007024D6" w:rsidP="007024D6">
      <w:pPr>
        <w:numPr>
          <w:ilvl w:val="0"/>
          <w:numId w:val="4"/>
        </w:numPr>
      </w:pPr>
      <w:r>
        <w:t>De quelles ressources de changement disposons-nous ?</w:t>
      </w:r>
    </w:p>
    <w:p w:rsidR="007024D6" w:rsidRDefault="007024D6" w:rsidP="007024D6">
      <w:pPr>
        <w:rPr>
          <w:b/>
          <w:u w:val="single"/>
        </w:rPr>
      </w:pPr>
    </w:p>
    <w:p w:rsidR="007024D6" w:rsidRDefault="007024D6" w:rsidP="007024D6">
      <w:pPr>
        <w:rPr>
          <w:b/>
          <w:u w:val="single"/>
        </w:rPr>
      </w:pPr>
    </w:p>
    <w:p w:rsidR="007024D6" w:rsidRPr="007024D6" w:rsidRDefault="007024D6" w:rsidP="007024D6">
      <w:pPr>
        <w:rPr>
          <w:b/>
        </w:rPr>
      </w:pPr>
      <w:proofErr w:type="gramStart"/>
      <w:r w:rsidRPr="007024D6">
        <w:rPr>
          <w:b/>
        </w:rPr>
        <w:t>exemples</w:t>
      </w:r>
      <w:proofErr w:type="gramEnd"/>
      <w:r w:rsidRPr="007024D6">
        <w:rPr>
          <w:b/>
        </w:rPr>
        <w:t xml:space="preserve"> (qu’on se garde) : </w:t>
      </w:r>
    </w:p>
    <w:p w:rsidR="007024D6" w:rsidRDefault="007024D6" w:rsidP="007024D6">
      <w:pPr>
        <w:numPr>
          <w:ilvl w:val="0"/>
          <w:numId w:val="5"/>
        </w:numPr>
      </w:pPr>
      <w:r>
        <w:t>Qualité du partenariat, capacité à faire ensemble, combiner les ressources (institutionnelles, communautaires, économiques, ..) : faire territoire, ne pas plaquer les affaires, partenariat, ressources combinées,</w:t>
      </w:r>
    </w:p>
    <w:p w:rsidR="007024D6" w:rsidRDefault="007024D6" w:rsidP="007024D6">
      <w:pPr>
        <w:numPr>
          <w:ilvl w:val="0"/>
          <w:numId w:val="5"/>
        </w:numPr>
      </w:pPr>
      <w:bookmarkStart w:id="0" w:name="_GoBack"/>
      <w:bookmarkEnd w:id="0"/>
      <w:r>
        <w:t>Participation des habitants entendus comme co-créateurs et non usagers</w:t>
      </w:r>
    </w:p>
    <w:p w:rsidR="007024D6" w:rsidRDefault="007024D6" w:rsidP="007024D6">
      <w:pPr>
        <w:numPr>
          <w:ilvl w:val="0"/>
          <w:numId w:val="5"/>
        </w:numPr>
      </w:pPr>
      <w:r>
        <w:t>Une transformation au bénéfice des habitants, (utilité sociale)</w:t>
      </w:r>
    </w:p>
    <w:p w:rsidR="007024D6" w:rsidRDefault="007024D6" w:rsidP="007024D6">
      <w:pPr>
        <w:numPr>
          <w:ilvl w:val="0"/>
          <w:numId w:val="5"/>
        </w:numPr>
      </w:pPr>
      <w:r>
        <w:t>Combiner les attentes et les temps (principe de la hiérarchisation des urgences), trouver des solutions provisoires, répondre à des problèmes techniques</w:t>
      </w:r>
    </w:p>
    <w:p w:rsidR="007024D6" w:rsidRDefault="00605C73">
      <w:pPr>
        <w:pStyle w:val="Titre1"/>
        <w:numPr>
          <w:ilvl w:val="0"/>
          <w:numId w:val="1"/>
        </w:numPr>
        <w:tabs>
          <w:tab w:val="left" w:pos="0"/>
        </w:tabs>
      </w:pPr>
      <w:r>
        <w:t>S</w:t>
      </w:r>
      <w:r w:rsidR="007024D6">
        <w:t>ituation de départ du jeu</w:t>
      </w:r>
      <w:r>
        <w:t xml:space="preserve"> </w:t>
      </w:r>
      <w:r w:rsidRPr="00F80578">
        <w:rPr>
          <w:color w:val="FF0000"/>
        </w:rPr>
        <w:t>(une proposition de rédaction sera transmise par Sonja samedi)</w:t>
      </w:r>
    </w:p>
    <w:p w:rsidR="00605C73" w:rsidRPr="00605C73" w:rsidRDefault="00605C73" w:rsidP="00D0541C">
      <w:pPr>
        <w:pStyle w:val="Corpsdetexte"/>
        <w:jc w:val="both"/>
        <w:rPr>
          <w:b/>
          <w:i/>
          <w:color w:val="0070C0"/>
        </w:rPr>
      </w:pPr>
      <w:r w:rsidRPr="00605C73">
        <w:rPr>
          <w:b/>
          <w:i/>
          <w:color w:val="0070C0"/>
        </w:rPr>
        <w:t xml:space="preserve">Le sujet : </w:t>
      </w:r>
      <w:r w:rsidRPr="00D0541C">
        <w:t xml:space="preserve">Après des élections municipales, la nouvelle majorité d’une commune souhaite modifier (via un avenant) </w:t>
      </w:r>
      <w:r w:rsidR="00D0541C" w:rsidRPr="00D0541C">
        <w:t>un projet de rénovation urbaine à mi-parcours pour lui donner une véritable dimension de projet de territoire (sans changer d’échelle).</w:t>
      </w:r>
    </w:p>
    <w:p w:rsidR="00D0541C" w:rsidRDefault="007024D6" w:rsidP="00D0541C">
      <w:pPr>
        <w:pStyle w:val="Titre2"/>
        <w:rPr>
          <w:color w:val="FF0000"/>
        </w:rPr>
      </w:pPr>
      <w:r w:rsidRPr="00F80578">
        <w:rPr>
          <w:b/>
        </w:rPr>
        <w:t>Le contexte :</w:t>
      </w:r>
      <w:r w:rsidRPr="00D0541C">
        <w:t xml:space="preserve"> </w:t>
      </w:r>
      <w:r w:rsidR="00D0541C" w:rsidRPr="00D0541C">
        <w:rPr>
          <w:color w:val="FF0000"/>
        </w:rPr>
        <w:t xml:space="preserve">le texte ci-dessous doit être à travailler par Sonja et transmis à Didier </w:t>
      </w:r>
      <w:r w:rsidR="00D0541C">
        <w:rPr>
          <w:color w:val="FF0000"/>
        </w:rPr>
        <w:t xml:space="preserve">samedi ; </w:t>
      </w:r>
      <w:r w:rsidR="00D0541C" w:rsidRPr="00D0541C">
        <w:rPr>
          <w:color w:val="FF0000"/>
        </w:rPr>
        <w:t xml:space="preserve">L’objectif </w:t>
      </w:r>
      <w:r w:rsidR="00D0541C">
        <w:rPr>
          <w:color w:val="FF0000"/>
        </w:rPr>
        <w:t xml:space="preserve">de cette rédaction </w:t>
      </w:r>
      <w:r w:rsidR="00D0541C" w:rsidRPr="00D0541C">
        <w:rPr>
          <w:color w:val="FF0000"/>
        </w:rPr>
        <w:t xml:space="preserve">étant que les participants disposent </w:t>
      </w:r>
    </w:p>
    <w:p w:rsidR="00D0541C" w:rsidRDefault="00D0541C" w:rsidP="00D0541C">
      <w:pPr>
        <w:pStyle w:val="Titre2"/>
        <w:rPr>
          <w:color w:val="FF0000"/>
        </w:rPr>
      </w:pPr>
      <w:r>
        <w:rPr>
          <w:color w:val="FF0000"/>
        </w:rPr>
        <w:t xml:space="preserve">1) </w:t>
      </w:r>
      <w:r w:rsidRPr="00D0541C">
        <w:rPr>
          <w:color w:val="FF0000"/>
        </w:rPr>
        <w:t xml:space="preserve">de quelques caractéristiques du quartier (leur permettant de se projeter), </w:t>
      </w:r>
    </w:p>
    <w:p w:rsidR="00D0541C" w:rsidRDefault="00D0541C" w:rsidP="00D0541C">
      <w:pPr>
        <w:pStyle w:val="Titre2"/>
        <w:rPr>
          <w:color w:val="FF0000"/>
        </w:rPr>
      </w:pPr>
      <w:r>
        <w:rPr>
          <w:color w:val="FF0000"/>
        </w:rPr>
        <w:t xml:space="preserve">2) </w:t>
      </w:r>
      <w:r w:rsidRPr="00D0541C">
        <w:rPr>
          <w:color w:val="FF0000"/>
        </w:rPr>
        <w:t>d’une petite description du projet actuel de rénovation urbaine (avec des éléments</w:t>
      </w:r>
      <w:r w:rsidRPr="00D0541C">
        <w:t xml:space="preserve"> </w:t>
      </w:r>
      <w:r w:rsidRPr="00D0541C">
        <w:rPr>
          <w:color w:val="FF0000"/>
        </w:rPr>
        <w:t>permettant</w:t>
      </w:r>
      <w:r>
        <w:rPr>
          <w:color w:val="FF0000"/>
        </w:rPr>
        <w:t xml:space="preserve"> d’imaginer les limites ou les plafonnements actuels</w:t>
      </w:r>
      <w:r w:rsidR="00F80578">
        <w:rPr>
          <w:color w:val="FF0000"/>
        </w:rPr>
        <w:t xml:space="preserve"> du PRU</w:t>
      </w:r>
      <w:r>
        <w:rPr>
          <w:color w:val="FF0000"/>
        </w:rPr>
        <w:t xml:space="preserve">) </w:t>
      </w:r>
    </w:p>
    <w:p w:rsidR="007024D6" w:rsidRPr="007024D6" w:rsidRDefault="00D0541C" w:rsidP="00F80578">
      <w:pPr>
        <w:pStyle w:val="Titre2"/>
      </w:pPr>
      <w:r>
        <w:rPr>
          <w:color w:val="FF0000"/>
        </w:rPr>
        <w:t xml:space="preserve">3) d’éléments décrivant la situation au moment de démarrer le jeu de rôle (le nouveau maire a </w:t>
      </w:r>
      <w:r>
        <w:rPr>
          <w:color w:val="FF0000"/>
        </w:rPr>
        <w:lastRenderedPageBreak/>
        <w:t xml:space="preserve">organisé une première réunion avec un panel d’acteurs du quartier afin d’imaginer avec eux </w:t>
      </w:r>
      <w:r w:rsidR="00F80578">
        <w:rPr>
          <w:color w:val="FF0000"/>
        </w:rPr>
        <w:t>ce qu’il faudrait améliorer et quelques principes méthodologiques ou types d’actions pour transformer le PRU actuel en projet de territoire.</w:t>
      </w:r>
      <w:r>
        <w:rPr>
          <w:color w:val="FF0000"/>
        </w:rPr>
        <w:t xml:space="preserve"> </w:t>
      </w:r>
    </w:p>
    <w:p w:rsidR="007024D6" w:rsidRDefault="007024D6" w:rsidP="00D0541C">
      <w:pPr>
        <w:pStyle w:val="Titre2"/>
      </w:pPr>
      <w:proofErr w:type="gramStart"/>
      <w:r>
        <w:t>des</w:t>
      </w:r>
      <w:proofErr w:type="gramEnd"/>
      <w:r>
        <w:t xml:space="preserve"> acteurs avec un statut</w:t>
      </w:r>
    </w:p>
    <w:p w:rsidR="000E0344" w:rsidRDefault="000E0344" w:rsidP="000E0344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z w:val="20"/>
          <w:szCs w:val="20"/>
          <w:lang w:eastAsia="fr-FR" w:bidi="ar-SA"/>
        </w:rPr>
      </w:pPr>
      <w:r>
        <w:rPr>
          <w:rFonts w:ascii="ArialMT" w:eastAsia="Times New Roman" w:hAnsi="ArialMT" w:cs="ArialMT"/>
          <w:sz w:val="20"/>
          <w:szCs w:val="20"/>
          <w:lang w:eastAsia="fr-FR" w:bidi="ar-SA"/>
        </w:rPr>
        <w:t>La municipalité a donc souhaité faire évoluer le projet de rénovation urbaine (PRU), avec cette approche globale, au-delà de la transformation du bâti, et véritablement inclure dans le PRU</w:t>
      </w:r>
      <w:r w:rsidR="006E63E8">
        <w:rPr>
          <w:rFonts w:ascii="ArialMT" w:eastAsia="Times New Roman" w:hAnsi="ArialMT" w:cs="ArialMT"/>
          <w:sz w:val="20"/>
          <w:szCs w:val="20"/>
          <w:lang w:eastAsia="fr-FR" w:bidi="ar-SA"/>
        </w:rPr>
        <w:t xml:space="preserve"> les aspects suivant</w:t>
      </w:r>
      <w:r w:rsidR="00F80578">
        <w:rPr>
          <w:rFonts w:ascii="ArialMT" w:eastAsia="Times New Roman" w:hAnsi="ArialMT" w:cs="ArialMT"/>
          <w:sz w:val="20"/>
          <w:szCs w:val="20"/>
          <w:lang w:eastAsia="fr-FR" w:bidi="ar-SA"/>
        </w:rPr>
        <w:t>s</w:t>
      </w:r>
      <w:r w:rsidR="006E63E8">
        <w:rPr>
          <w:rFonts w:ascii="ArialMT" w:eastAsia="Times New Roman" w:hAnsi="ArialMT" w:cs="ArialMT"/>
          <w:sz w:val="20"/>
          <w:szCs w:val="20"/>
          <w:lang w:eastAsia="fr-FR" w:bidi="ar-SA"/>
        </w:rPr>
        <w:t>, qui suppose la convocation des acteurs suivants à la réunion :</w:t>
      </w:r>
    </w:p>
    <w:p w:rsidR="006E63E8" w:rsidRDefault="006E63E8" w:rsidP="000E0344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fr-FR" w:bidi="ar-SA"/>
        </w:rPr>
      </w:pPr>
    </w:p>
    <w:p w:rsidR="000E0344" w:rsidRDefault="000E0344" w:rsidP="000E0344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z w:val="20"/>
          <w:szCs w:val="20"/>
          <w:lang w:eastAsia="fr-FR" w:bidi="ar-SA"/>
        </w:rPr>
      </w:pPr>
      <w:r>
        <w:rPr>
          <w:rFonts w:ascii="Arial" w:eastAsia="Times New Roman" w:hAnsi="Arial" w:cs="Arial"/>
          <w:sz w:val="20"/>
          <w:szCs w:val="20"/>
          <w:lang w:eastAsia="fr-FR" w:bidi="ar-SA"/>
        </w:rPr>
        <w:t>􀂃</w:t>
      </w:r>
      <w:r>
        <w:rPr>
          <w:rFonts w:ascii="Wingdings-Regular" w:eastAsia="Times New Roman" w:hAnsi="Wingdings-Regular" w:cs="Wingdings-Regular"/>
          <w:sz w:val="20"/>
          <w:szCs w:val="20"/>
          <w:lang w:eastAsia="fr-FR" w:bidi="ar-SA"/>
        </w:rPr>
        <w:t xml:space="preserve"> </w:t>
      </w:r>
      <w:proofErr w:type="gramStart"/>
      <w:r>
        <w:rPr>
          <w:rFonts w:ascii="ArialMT" w:eastAsia="Times New Roman" w:hAnsi="ArialMT" w:cs="ArialMT"/>
          <w:sz w:val="20"/>
          <w:szCs w:val="20"/>
          <w:lang w:eastAsia="fr-FR" w:bidi="ar-SA"/>
        </w:rPr>
        <w:t>des</w:t>
      </w:r>
      <w:proofErr w:type="gramEnd"/>
      <w:r>
        <w:rPr>
          <w:rFonts w:ascii="ArialMT" w:eastAsia="Times New Roman" w:hAnsi="ArialMT" w:cs="ArialMT"/>
          <w:sz w:val="20"/>
          <w:szCs w:val="20"/>
          <w:lang w:eastAsia="fr-FR" w:bidi="ar-SA"/>
        </w:rPr>
        <w:t xml:space="preserve"> exigences environnementales accrues,</w:t>
      </w:r>
    </w:p>
    <w:p w:rsidR="000E0344" w:rsidRDefault="000E0344" w:rsidP="000E0344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z w:val="20"/>
          <w:szCs w:val="20"/>
          <w:lang w:eastAsia="fr-FR" w:bidi="ar-SA"/>
        </w:rPr>
      </w:pPr>
    </w:p>
    <w:p w:rsidR="000E0344" w:rsidRDefault="000E0344" w:rsidP="000E0344">
      <w:pPr>
        <w:numPr>
          <w:ilvl w:val="0"/>
          <w:numId w:val="6"/>
        </w:numPr>
      </w:pPr>
      <w:r>
        <w:t>Service développement durable ?</w:t>
      </w:r>
    </w:p>
    <w:p w:rsidR="006E63E8" w:rsidRDefault="006E63E8" w:rsidP="000E0344">
      <w:pPr>
        <w:numPr>
          <w:ilvl w:val="0"/>
          <w:numId w:val="6"/>
        </w:numPr>
      </w:pPr>
    </w:p>
    <w:p w:rsidR="000E0344" w:rsidRDefault="000E0344" w:rsidP="000E0344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z w:val="20"/>
          <w:szCs w:val="20"/>
          <w:lang w:eastAsia="fr-FR" w:bidi="ar-SA"/>
        </w:rPr>
      </w:pPr>
    </w:p>
    <w:p w:rsidR="000E0344" w:rsidRDefault="000E0344" w:rsidP="000E0344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z w:val="20"/>
          <w:szCs w:val="20"/>
          <w:lang w:eastAsia="fr-FR" w:bidi="ar-SA"/>
        </w:rPr>
      </w:pPr>
      <w:r>
        <w:rPr>
          <w:rFonts w:ascii="Arial" w:eastAsia="Times New Roman" w:hAnsi="Arial" w:cs="Arial"/>
          <w:sz w:val="20"/>
          <w:szCs w:val="20"/>
          <w:lang w:eastAsia="fr-FR" w:bidi="ar-SA"/>
        </w:rPr>
        <w:t>􀂃</w:t>
      </w:r>
      <w:r>
        <w:rPr>
          <w:rFonts w:ascii="Wingdings-Regular" w:eastAsia="Times New Roman" w:hAnsi="Wingdings-Regular" w:cs="Wingdings-Regular"/>
          <w:sz w:val="20"/>
          <w:szCs w:val="20"/>
          <w:lang w:eastAsia="fr-FR" w:bidi="ar-SA"/>
        </w:rPr>
        <w:t xml:space="preserve"> </w:t>
      </w:r>
      <w:proofErr w:type="gramStart"/>
      <w:r>
        <w:rPr>
          <w:rFonts w:ascii="ArialMT" w:eastAsia="Times New Roman" w:hAnsi="ArialMT" w:cs="ArialMT"/>
          <w:sz w:val="20"/>
          <w:szCs w:val="20"/>
          <w:lang w:eastAsia="fr-FR" w:bidi="ar-SA"/>
        </w:rPr>
        <w:t>une</w:t>
      </w:r>
      <w:proofErr w:type="gramEnd"/>
      <w:r>
        <w:rPr>
          <w:rFonts w:ascii="ArialMT" w:eastAsia="Times New Roman" w:hAnsi="ArialMT" w:cs="ArialMT"/>
          <w:sz w:val="20"/>
          <w:szCs w:val="20"/>
          <w:lang w:eastAsia="fr-FR" w:bidi="ar-SA"/>
        </w:rPr>
        <w:t xml:space="preserve"> qualité accrue des espaces publics,</w:t>
      </w:r>
    </w:p>
    <w:p w:rsidR="000E0344" w:rsidRPr="006E63E8" w:rsidRDefault="006E63E8" w:rsidP="006E63E8">
      <w:pPr>
        <w:pStyle w:val="Paragraphedeliste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z w:val="20"/>
          <w:szCs w:val="20"/>
          <w:lang w:eastAsia="fr-FR" w:bidi="ar-SA"/>
        </w:rPr>
      </w:pPr>
      <w:r w:rsidRPr="006E63E8">
        <w:rPr>
          <w:rFonts w:ascii="ArialMT" w:eastAsia="Times New Roman" w:hAnsi="ArialMT" w:cs="ArialMT"/>
          <w:sz w:val="20"/>
          <w:szCs w:val="20"/>
          <w:lang w:eastAsia="fr-FR" w:bidi="ar-SA"/>
        </w:rPr>
        <w:t>Service d’aménagement</w:t>
      </w:r>
    </w:p>
    <w:p w:rsidR="006E63E8" w:rsidRPr="006E63E8" w:rsidRDefault="006E63E8" w:rsidP="006E63E8">
      <w:pPr>
        <w:pStyle w:val="Paragraphedeliste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z w:val="20"/>
          <w:szCs w:val="20"/>
          <w:lang w:eastAsia="fr-FR" w:bidi="ar-SA"/>
        </w:rPr>
      </w:pPr>
      <w:r w:rsidRPr="006E63E8">
        <w:rPr>
          <w:rFonts w:ascii="ArialMT" w:eastAsia="Times New Roman" w:hAnsi="ArialMT" w:cs="ArialMT"/>
          <w:sz w:val="20"/>
          <w:szCs w:val="20"/>
          <w:lang w:eastAsia="fr-FR" w:bidi="ar-SA"/>
        </w:rPr>
        <w:t>Association d’usager</w:t>
      </w:r>
    </w:p>
    <w:p w:rsidR="006E63E8" w:rsidRDefault="006E63E8" w:rsidP="000E0344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z w:val="20"/>
          <w:szCs w:val="20"/>
          <w:lang w:eastAsia="fr-FR" w:bidi="ar-SA"/>
        </w:rPr>
      </w:pPr>
    </w:p>
    <w:p w:rsidR="000E0344" w:rsidRDefault="000E0344" w:rsidP="000E0344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z w:val="20"/>
          <w:szCs w:val="20"/>
          <w:lang w:eastAsia="fr-FR" w:bidi="ar-SA"/>
        </w:rPr>
      </w:pPr>
      <w:r>
        <w:rPr>
          <w:rFonts w:ascii="Arial" w:eastAsia="Times New Roman" w:hAnsi="Arial" w:cs="Arial"/>
          <w:sz w:val="20"/>
          <w:szCs w:val="20"/>
          <w:lang w:eastAsia="fr-FR" w:bidi="ar-SA"/>
        </w:rPr>
        <w:t>􀂃</w:t>
      </w:r>
      <w:r>
        <w:rPr>
          <w:rFonts w:ascii="Wingdings-Regular" w:eastAsia="Times New Roman" w:hAnsi="Wingdings-Regular" w:cs="Wingdings-Regular"/>
          <w:sz w:val="20"/>
          <w:szCs w:val="20"/>
          <w:lang w:eastAsia="fr-FR" w:bidi="ar-SA"/>
        </w:rPr>
        <w:t xml:space="preserve"> </w:t>
      </w:r>
      <w:proofErr w:type="gramStart"/>
      <w:r>
        <w:rPr>
          <w:rFonts w:ascii="ArialMT" w:eastAsia="Times New Roman" w:hAnsi="ArialMT" w:cs="ArialMT"/>
          <w:sz w:val="20"/>
          <w:szCs w:val="20"/>
          <w:lang w:eastAsia="fr-FR" w:bidi="ar-SA"/>
        </w:rPr>
        <w:t>une</w:t>
      </w:r>
      <w:proofErr w:type="gramEnd"/>
      <w:r>
        <w:rPr>
          <w:rFonts w:ascii="ArialMT" w:eastAsia="Times New Roman" w:hAnsi="ArialMT" w:cs="ArialMT"/>
          <w:sz w:val="20"/>
          <w:szCs w:val="20"/>
          <w:lang w:eastAsia="fr-FR" w:bidi="ar-SA"/>
        </w:rPr>
        <w:t xml:space="preserve"> nouvelle centralité commerciale dynamique,</w:t>
      </w:r>
    </w:p>
    <w:p w:rsidR="000E0344" w:rsidRPr="006E63E8" w:rsidRDefault="000E0344" w:rsidP="006E63E8">
      <w:pPr>
        <w:pStyle w:val="Paragraphedeliste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z w:val="20"/>
          <w:szCs w:val="20"/>
          <w:lang w:eastAsia="fr-FR" w:bidi="ar-SA"/>
        </w:rPr>
      </w:pPr>
      <w:r w:rsidRPr="006E63E8">
        <w:rPr>
          <w:rFonts w:ascii="ArialMT" w:eastAsia="Times New Roman" w:hAnsi="ArialMT" w:cs="ArialMT"/>
          <w:sz w:val="20"/>
          <w:szCs w:val="20"/>
          <w:lang w:eastAsia="fr-FR" w:bidi="ar-SA"/>
        </w:rPr>
        <w:t>Association des commerçants</w:t>
      </w:r>
    </w:p>
    <w:p w:rsidR="000E0344" w:rsidRDefault="000E0344" w:rsidP="000E0344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z w:val="20"/>
          <w:szCs w:val="20"/>
          <w:lang w:eastAsia="fr-FR" w:bidi="ar-SA"/>
        </w:rPr>
      </w:pPr>
    </w:p>
    <w:p w:rsidR="000E0344" w:rsidRDefault="000E0344" w:rsidP="000E0344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z w:val="20"/>
          <w:szCs w:val="20"/>
          <w:lang w:eastAsia="fr-FR" w:bidi="ar-SA"/>
        </w:rPr>
      </w:pPr>
      <w:r>
        <w:rPr>
          <w:rFonts w:ascii="Arial" w:eastAsia="Times New Roman" w:hAnsi="Arial" w:cs="Arial"/>
          <w:sz w:val="20"/>
          <w:szCs w:val="20"/>
          <w:lang w:eastAsia="fr-FR" w:bidi="ar-SA"/>
        </w:rPr>
        <w:t>􀂃</w:t>
      </w:r>
      <w:r>
        <w:rPr>
          <w:rFonts w:ascii="Wingdings-Regular" w:eastAsia="Times New Roman" w:hAnsi="Wingdings-Regular" w:cs="Wingdings-Regular"/>
          <w:sz w:val="20"/>
          <w:szCs w:val="20"/>
          <w:lang w:eastAsia="fr-FR" w:bidi="ar-SA"/>
        </w:rPr>
        <w:t xml:space="preserve"> </w:t>
      </w:r>
      <w:proofErr w:type="gramStart"/>
      <w:r>
        <w:rPr>
          <w:rFonts w:ascii="ArialMT" w:eastAsia="Times New Roman" w:hAnsi="ArialMT" w:cs="ArialMT"/>
          <w:sz w:val="20"/>
          <w:szCs w:val="20"/>
          <w:lang w:eastAsia="fr-FR" w:bidi="ar-SA"/>
        </w:rPr>
        <w:t>un</w:t>
      </w:r>
      <w:proofErr w:type="gramEnd"/>
      <w:r>
        <w:rPr>
          <w:rFonts w:ascii="ArialMT" w:eastAsia="Times New Roman" w:hAnsi="ArialMT" w:cs="ArialMT"/>
          <w:sz w:val="20"/>
          <w:szCs w:val="20"/>
          <w:lang w:eastAsia="fr-FR" w:bidi="ar-SA"/>
        </w:rPr>
        <w:t xml:space="preserve"> saut qualitatif dans la participation des habitants,</w:t>
      </w:r>
    </w:p>
    <w:p w:rsidR="000E0344" w:rsidRDefault="000E0344" w:rsidP="000E0344">
      <w:pPr>
        <w:numPr>
          <w:ilvl w:val="0"/>
          <w:numId w:val="9"/>
        </w:numPr>
      </w:pPr>
      <w:r>
        <w:t>Conseil de quartier</w:t>
      </w:r>
    </w:p>
    <w:p w:rsidR="000E0344" w:rsidRDefault="006E63E8" w:rsidP="000E0344">
      <w:pPr>
        <w:numPr>
          <w:ilvl w:val="0"/>
          <w:numId w:val="9"/>
        </w:numPr>
      </w:pPr>
      <w:r>
        <w:t>Association d’usagers</w:t>
      </w:r>
    </w:p>
    <w:p w:rsidR="000E0344" w:rsidRDefault="000E0344" w:rsidP="000E0344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z w:val="20"/>
          <w:szCs w:val="20"/>
          <w:lang w:eastAsia="fr-FR" w:bidi="ar-SA"/>
        </w:rPr>
      </w:pPr>
    </w:p>
    <w:p w:rsidR="000E0344" w:rsidRDefault="000E0344" w:rsidP="000E0344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z w:val="20"/>
          <w:szCs w:val="20"/>
          <w:lang w:eastAsia="fr-FR" w:bidi="ar-SA"/>
        </w:rPr>
      </w:pPr>
      <w:r>
        <w:rPr>
          <w:rFonts w:ascii="Arial" w:eastAsia="Times New Roman" w:hAnsi="Arial" w:cs="Arial"/>
          <w:sz w:val="20"/>
          <w:szCs w:val="20"/>
          <w:lang w:eastAsia="fr-FR" w:bidi="ar-SA"/>
        </w:rPr>
        <w:t>􀂃</w:t>
      </w:r>
      <w:r>
        <w:rPr>
          <w:rFonts w:ascii="Wingdings-Regular" w:eastAsia="Times New Roman" w:hAnsi="Wingdings-Regular" w:cs="Wingdings-Regular"/>
          <w:sz w:val="20"/>
          <w:szCs w:val="20"/>
          <w:lang w:eastAsia="fr-FR" w:bidi="ar-SA"/>
        </w:rPr>
        <w:t xml:space="preserve"> </w:t>
      </w:r>
      <w:proofErr w:type="gramStart"/>
      <w:r>
        <w:rPr>
          <w:rFonts w:ascii="ArialMT" w:eastAsia="Times New Roman" w:hAnsi="ArialMT" w:cs="ArialMT"/>
          <w:sz w:val="20"/>
          <w:szCs w:val="20"/>
          <w:lang w:eastAsia="fr-FR" w:bidi="ar-SA"/>
        </w:rPr>
        <w:t>une</w:t>
      </w:r>
      <w:proofErr w:type="gramEnd"/>
      <w:r>
        <w:rPr>
          <w:rFonts w:ascii="ArialMT" w:eastAsia="Times New Roman" w:hAnsi="ArialMT" w:cs="ArialMT"/>
          <w:sz w:val="20"/>
          <w:szCs w:val="20"/>
          <w:lang w:eastAsia="fr-FR" w:bidi="ar-SA"/>
        </w:rPr>
        <w:t xml:space="preserve"> meilleure prise en compte des</w:t>
      </w:r>
      <w:r w:rsidR="006E63E8">
        <w:rPr>
          <w:rFonts w:ascii="ArialMT" w:eastAsia="Times New Roman" w:hAnsi="ArialMT" w:cs="ArialMT"/>
          <w:sz w:val="20"/>
          <w:szCs w:val="20"/>
          <w:lang w:eastAsia="fr-FR" w:bidi="ar-SA"/>
        </w:rPr>
        <w:t xml:space="preserve"> besoins en équipements publics (par exemple en santé-social)</w:t>
      </w:r>
    </w:p>
    <w:p w:rsidR="006E63E8" w:rsidRPr="006E63E8" w:rsidRDefault="006E63E8" w:rsidP="006E63E8">
      <w:pPr>
        <w:pStyle w:val="Paragraphedeliste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z w:val="20"/>
          <w:szCs w:val="20"/>
          <w:lang w:eastAsia="fr-FR" w:bidi="ar-SA"/>
        </w:rPr>
      </w:pPr>
      <w:r>
        <w:rPr>
          <w:rFonts w:ascii="ArialMT" w:eastAsia="Times New Roman" w:hAnsi="ArialMT" w:cs="ArialMT"/>
          <w:sz w:val="20"/>
          <w:szCs w:val="20"/>
          <w:lang w:eastAsia="fr-FR" w:bidi="ar-SA"/>
        </w:rPr>
        <w:t>Travailleur social du secteur</w:t>
      </w:r>
    </w:p>
    <w:p w:rsidR="006E63E8" w:rsidRDefault="006E63E8" w:rsidP="000E0344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fr-FR" w:bidi="ar-SA"/>
        </w:rPr>
      </w:pPr>
    </w:p>
    <w:p w:rsidR="000E0344" w:rsidRDefault="000E0344" w:rsidP="000E0344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z w:val="20"/>
          <w:szCs w:val="20"/>
          <w:lang w:eastAsia="fr-FR" w:bidi="ar-SA"/>
        </w:rPr>
      </w:pPr>
      <w:r>
        <w:rPr>
          <w:rFonts w:ascii="Arial" w:eastAsia="Times New Roman" w:hAnsi="Arial" w:cs="Arial"/>
          <w:sz w:val="20"/>
          <w:szCs w:val="20"/>
          <w:lang w:eastAsia="fr-FR" w:bidi="ar-SA"/>
        </w:rPr>
        <w:t>􀂃</w:t>
      </w:r>
      <w:r>
        <w:rPr>
          <w:rFonts w:ascii="Wingdings-Regular" w:eastAsia="Times New Roman" w:hAnsi="Wingdings-Regular" w:cs="Wingdings-Regular"/>
          <w:sz w:val="20"/>
          <w:szCs w:val="20"/>
          <w:lang w:eastAsia="fr-FR" w:bidi="ar-SA"/>
        </w:rPr>
        <w:t xml:space="preserve"> </w:t>
      </w:r>
      <w:proofErr w:type="gramStart"/>
      <w:r>
        <w:rPr>
          <w:rFonts w:ascii="ArialMT" w:eastAsia="Times New Roman" w:hAnsi="ArialMT" w:cs="ArialMT"/>
          <w:sz w:val="20"/>
          <w:szCs w:val="20"/>
          <w:lang w:eastAsia="fr-FR" w:bidi="ar-SA"/>
        </w:rPr>
        <w:t>une</w:t>
      </w:r>
      <w:proofErr w:type="gramEnd"/>
      <w:r>
        <w:rPr>
          <w:rFonts w:ascii="ArialMT" w:eastAsia="Times New Roman" w:hAnsi="ArialMT" w:cs="ArialMT"/>
          <w:sz w:val="20"/>
          <w:szCs w:val="20"/>
          <w:lang w:eastAsia="fr-FR" w:bidi="ar-SA"/>
        </w:rPr>
        <w:t xml:space="preserve"> dimension culturelle et symbolique plus forte (conservation et valorisation</w:t>
      </w:r>
    </w:p>
    <w:p w:rsidR="000E0344" w:rsidRDefault="000E0344" w:rsidP="000E0344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z w:val="20"/>
          <w:szCs w:val="20"/>
          <w:lang w:eastAsia="fr-FR" w:bidi="ar-SA"/>
        </w:rPr>
      </w:pPr>
      <w:proofErr w:type="gramStart"/>
      <w:r>
        <w:rPr>
          <w:rFonts w:ascii="ArialMT" w:eastAsia="Times New Roman" w:hAnsi="ArialMT" w:cs="ArialMT"/>
          <w:sz w:val="20"/>
          <w:szCs w:val="20"/>
          <w:lang w:eastAsia="fr-FR" w:bidi="ar-SA"/>
        </w:rPr>
        <w:t>du</w:t>
      </w:r>
      <w:proofErr w:type="gramEnd"/>
      <w:r>
        <w:rPr>
          <w:rFonts w:ascii="ArialMT" w:eastAsia="Times New Roman" w:hAnsi="ArialMT" w:cs="ArialMT"/>
          <w:sz w:val="20"/>
          <w:szCs w:val="20"/>
          <w:lang w:eastAsia="fr-FR" w:bidi="ar-SA"/>
        </w:rPr>
        <w:t xml:space="preserve"> château d’eau),</w:t>
      </w:r>
    </w:p>
    <w:p w:rsidR="006E63E8" w:rsidRPr="006E63E8" w:rsidRDefault="006E63E8" w:rsidP="006E63E8">
      <w:pPr>
        <w:pStyle w:val="Paragraphedeliste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z w:val="20"/>
          <w:szCs w:val="20"/>
          <w:lang w:eastAsia="fr-FR" w:bidi="ar-SA"/>
        </w:rPr>
      </w:pPr>
      <w:r w:rsidRPr="006E63E8">
        <w:rPr>
          <w:rFonts w:ascii="ArialMT" w:eastAsia="Times New Roman" w:hAnsi="ArialMT" w:cs="ArialMT"/>
          <w:sz w:val="20"/>
          <w:szCs w:val="20"/>
          <w:lang w:eastAsia="fr-FR" w:bidi="ar-SA"/>
        </w:rPr>
        <w:t>Association de défense du patrimoine</w:t>
      </w:r>
    </w:p>
    <w:p w:rsidR="006E63E8" w:rsidRDefault="006E63E8" w:rsidP="000E0344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z w:val="20"/>
          <w:szCs w:val="20"/>
          <w:lang w:eastAsia="fr-FR" w:bidi="ar-SA"/>
        </w:rPr>
      </w:pPr>
    </w:p>
    <w:p w:rsidR="000E0344" w:rsidRDefault="000E0344" w:rsidP="000E0344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z w:val="20"/>
          <w:szCs w:val="20"/>
          <w:lang w:eastAsia="fr-FR" w:bidi="ar-SA"/>
        </w:rPr>
      </w:pPr>
      <w:r>
        <w:rPr>
          <w:rFonts w:ascii="Arial" w:eastAsia="Times New Roman" w:hAnsi="Arial" w:cs="Arial"/>
          <w:sz w:val="20"/>
          <w:szCs w:val="20"/>
          <w:lang w:eastAsia="fr-FR" w:bidi="ar-SA"/>
        </w:rPr>
        <w:t>􀂃</w:t>
      </w:r>
      <w:r>
        <w:rPr>
          <w:rFonts w:ascii="Wingdings-Regular" w:eastAsia="Times New Roman" w:hAnsi="Wingdings-Regular" w:cs="Wingdings-Regular"/>
          <w:sz w:val="20"/>
          <w:szCs w:val="20"/>
          <w:lang w:eastAsia="fr-FR" w:bidi="ar-SA"/>
        </w:rPr>
        <w:t xml:space="preserve"> </w:t>
      </w:r>
      <w:proofErr w:type="gramStart"/>
      <w:r>
        <w:rPr>
          <w:rFonts w:ascii="ArialMT" w:eastAsia="Times New Roman" w:hAnsi="ArialMT" w:cs="ArialMT"/>
          <w:sz w:val="20"/>
          <w:szCs w:val="20"/>
          <w:lang w:eastAsia="fr-FR" w:bidi="ar-SA"/>
        </w:rPr>
        <w:t>une</w:t>
      </w:r>
      <w:proofErr w:type="gramEnd"/>
      <w:r>
        <w:rPr>
          <w:rFonts w:ascii="ArialMT" w:eastAsia="Times New Roman" w:hAnsi="ArialMT" w:cs="ArialMT"/>
          <w:sz w:val="20"/>
          <w:szCs w:val="20"/>
          <w:lang w:eastAsia="fr-FR" w:bidi="ar-SA"/>
        </w:rPr>
        <w:t xml:space="preserve"> amélioration de l’offre scolaire et parascolaire,</w:t>
      </w:r>
    </w:p>
    <w:p w:rsidR="000E0344" w:rsidRPr="006E63E8" w:rsidRDefault="006E63E8" w:rsidP="006E63E8">
      <w:pPr>
        <w:pStyle w:val="Paragraphedeliste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z w:val="20"/>
          <w:szCs w:val="20"/>
          <w:lang w:eastAsia="fr-FR" w:bidi="ar-SA"/>
        </w:rPr>
      </w:pPr>
      <w:r w:rsidRPr="006E63E8">
        <w:rPr>
          <w:rFonts w:ascii="ArialMT" w:eastAsia="Times New Roman" w:hAnsi="ArialMT" w:cs="ArialMT"/>
          <w:sz w:val="20"/>
          <w:szCs w:val="20"/>
          <w:lang w:eastAsia="fr-FR" w:bidi="ar-SA"/>
        </w:rPr>
        <w:t>Parents d’élève</w:t>
      </w:r>
    </w:p>
    <w:p w:rsidR="006E63E8" w:rsidRDefault="006E63E8" w:rsidP="006E63E8">
      <w:pPr>
        <w:pStyle w:val="Paragraphedeliste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z w:val="20"/>
          <w:szCs w:val="20"/>
          <w:lang w:eastAsia="fr-FR" w:bidi="ar-SA"/>
        </w:rPr>
      </w:pPr>
      <w:r w:rsidRPr="006E63E8">
        <w:rPr>
          <w:rFonts w:ascii="ArialMT" w:eastAsia="Times New Roman" w:hAnsi="ArialMT" w:cs="ArialMT"/>
          <w:sz w:val="20"/>
          <w:szCs w:val="20"/>
          <w:lang w:eastAsia="fr-FR" w:bidi="ar-SA"/>
        </w:rPr>
        <w:t>Directeur d’école maternelle</w:t>
      </w:r>
    </w:p>
    <w:p w:rsidR="006E63E8" w:rsidRPr="006E63E8" w:rsidRDefault="006E63E8" w:rsidP="006E63E8">
      <w:pPr>
        <w:pStyle w:val="Paragraphedeliste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z w:val="20"/>
          <w:szCs w:val="20"/>
          <w:lang w:eastAsia="fr-FR" w:bidi="ar-SA"/>
        </w:rPr>
      </w:pPr>
      <w:r>
        <w:rPr>
          <w:rFonts w:ascii="ArialMT" w:eastAsia="Times New Roman" w:hAnsi="ArialMT" w:cs="ArialMT"/>
          <w:sz w:val="20"/>
          <w:szCs w:val="20"/>
          <w:lang w:eastAsia="fr-FR" w:bidi="ar-SA"/>
        </w:rPr>
        <w:t>Education nationale</w:t>
      </w:r>
    </w:p>
    <w:p w:rsidR="006E63E8" w:rsidRDefault="006E63E8" w:rsidP="000E0344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z w:val="20"/>
          <w:szCs w:val="20"/>
          <w:lang w:eastAsia="fr-FR" w:bidi="ar-SA"/>
        </w:rPr>
      </w:pPr>
    </w:p>
    <w:p w:rsidR="007024D6" w:rsidRDefault="007024D6" w:rsidP="007024D6">
      <w:pPr>
        <w:pStyle w:val="Titre3"/>
      </w:pPr>
      <w:r>
        <w:t>Pôle économique</w:t>
      </w:r>
    </w:p>
    <w:p w:rsidR="007024D6" w:rsidRDefault="007024D6" w:rsidP="007024D6">
      <w:pPr>
        <w:numPr>
          <w:ilvl w:val="0"/>
          <w:numId w:val="7"/>
        </w:numPr>
      </w:pPr>
      <w:r>
        <w:t>opérateur privé</w:t>
      </w:r>
    </w:p>
    <w:p w:rsidR="007024D6" w:rsidRDefault="007024D6" w:rsidP="007024D6">
      <w:pPr>
        <w:numPr>
          <w:ilvl w:val="0"/>
          <w:numId w:val="7"/>
        </w:numPr>
      </w:pPr>
      <w:r>
        <w:t>Bailleur social</w:t>
      </w:r>
    </w:p>
    <w:p w:rsidR="007024D6" w:rsidRDefault="007024D6" w:rsidP="007024D6">
      <w:pPr>
        <w:numPr>
          <w:ilvl w:val="0"/>
          <w:numId w:val="7"/>
        </w:numPr>
      </w:pPr>
      <w:r>
        <w:t>Cabinet consultant</w:t>
      </w:r>
    </w:p>
    <w:p w:rsidR="007024D6" w:rsidRDefault="007024D6" w:rsidP="007024D6">
      <w:pPr>
        <w:numPr>
          <w:ilvl w:val="0"/>
          <w:numId w:val="7"/>
        </w:numPr>
      </w:pPr>
      <w:r>
        <w:t>Opérateur public</w:t>
      </w:r>
    </w:p>
    <w:p w:rsidR="007024D6" w:rsidRDefault="007024D6" w:rsidP="007024D6">
      <w:pPr>
        <w:numPr>
          <w:ilvl w:val="0"/>
          <w:numId w:val="7"/>
        </w:numPr>
      </w:pPr>
      <w:r>
        <w:t>Régie de Transport</w:t>
      </w:r>
    </w:p>
    <w:p w:rsidR="007024D6" w:rsidRDefault="007024D6" w:rsidP="007024D6">
      <w:pPr>
        <w:numPr>
          <w:ilvl w:val="0"/>
          <w:numId w:val="7"/>
        </w:numPr>
      </w:pPr>
      <w:r>
        <w:t>Office public HLM</w:t>
      </w:r>
    </w:p>
    <w:p w:rsidR="007024D6" w:rsidRDefault="007024D6" w:rsidP="007024D6">
      <w:pPr>
        <w:pStyle w:val="Titre3"/>
      </w:pPr>
      <w:r>
        <w:t>Pôle institutionnel</w:t>
      </w:r>
    </w:p>
    <w:p w:rsidR="007024D6" w:rsidRDefault="007024D6" w:rsidP="007024D6">
      <w:pPr>
        <w:numPr>
          <w:ilvl w:val="0"/>
          <w:numId w:val="8"/>
        </w:numPr>
      </w:pPr>
      <w:r>
        <w:t>Services Ville</w:t>
      </w:r>
    </w:p>
    <w:p w:rsidR="007024D6" w:rsidRDefault="007024D6" w:rsidP="007024D6">
      <w:pPr>
        <w:numPr>
          <w:ilvl w:val="0"/>
          <w:numId w:val="8"/>
        </w:numPr>
      </w:pPr>
      <w:r>
        <w:t>Agence d'urbanisme</w:t>
      </w:r>
    </w:p>
    <w:p w:rsidR="007024D6" w:rsidRDefault="007024D6" w:rsidP="007024D6">
      <w:pPr>
        <w:numPr>
          <w:ilvl w:val="0"/>
          <w:numId w:val="8"/>
        </w:numPr>
      </w:pPr>
      <w:r>
        <w:t>Services Agglo</w:t>
      </w:r>
    </w:p>
    <w:p w:rsidR="007024D6" w:rsidRDefault="007024D6" w:rsidP="007024D6">
      <w:pPr>
        <w:numPr>
          <w:ilvl w:val="0"/>
          <w:numId w:val="8"/>
        </w:numPr>
      </w:pPr>
      <w:r>
        <w:t>Agent DSU</w:t>
      </w:r>
    </w:p>
    <w:p w:rsidR="007024D6" w:rsidRDefault="007024D6" w:rsidP="007024D6">
      <w:pPr>
        <w:numPr>
          <w:ilvl w:val="0"/>
          <w:numId w:val="8"/>
        </w:numPr>
      </w:pPr>
      <w:r>
        <w:t>Services Etat</w:t>
      </w:r>
    </w:p>
    <w:p w:rsidR="007024D6" w:rsidRDefault="007024D6" w:rsidP="00D0541C">
      <w:pPr>
        <w:pStyle w:val="Titre2"/>
      </w:pPr>
      <w:proofErr w:type="gramStart"/>
      <w:r>
        <w:lastRenderedPageBreak/>
        <w:t>des</w:t>
      </w:r>
      <w:proofErr w:type="gramEnd"/>
      <w:r>
        <w:t xml:space="preserve"> fonctions (assignables aux statuts) à mobiliser pour une mission prospective</w:t>
      </w:r>
    </w:p>
    <w:p w:rsidR="007024D6" w:rsidRDefault="007024D6" w:rsidP="007024D6">
      <w:pPr>
        <w:pStyle w:val="Titre3"/>
      </w:pPr>
      <w:r>
        <w:t>mobilisation</w:t>
      </w:r>
    </w:p>
    <w:p w:rsidR="007024D6" w:rsidRDefault="007024D6" w:rsidP="007024D6">
      <w:pPr>
        <w:numPr>
          <w:ilvl w:val="0"/>
          <w:numId w:val="10"/>
        </w:numPr>
      </w:pPr>
      <w:r>
        <w:t>mobilisation sociale</w:t>
      </w:r>
    </w:p>
    <w:p w:rsidR="007024D6" w:rsidRDefault="007024D6" w:rsidP="007024D6">
      <w:pPr>
        <w:numPr>
          <w:ilvl w:val="0"/>
          <w:numId w:val="10"/>
        </w:numPr>
      </w:pPr>
      <w:r>
        <w:t>facilitateur partenariat</w:t>
      </w:r>
    </w:p>
    <w:p w:rsidR="007024D6" w:rsidRDefault="007024D6" w:rsidP="007024D6">
      <w:pPr>
        <w:numPr>
          <w:ilvl w:val="0"/>
          <w:numId w:val="10"/>
        </w:numPr>
      </w:pPr>
      <w:r>
        <w:t>médiation</w:t>
      </w:r>
    </w:p>
    <w:p w:rsidR="007024D6" w:rsidRDefault="007024D6" w:rsidP="007024D6">
      <w:pPr>
        <w:pStyle w:val="Titre3"/>
      </w:pPr>
      <w:r>
        <w:t>construction de la connaissance partagée</w:t>
      </w:r>
    </w:p>
    <w:p w:rsidR="007024D6" w:rsidRDefault="007024D6" w:rsidP="007024D6">
      <w:pPr>
        <w:numPr>
          <w:ilvl w:val="0"/>
          <w:numId w:val="11"/>
        </w:numPr>
      </w:pPr>
      <w:r>
        <w:t>expertise d'usage</w:t>
      </w:r>
    </w:p>
    <w:p w:rsidR="007024D6" w:rsidRDefault="007024D6" w:rsidP="007024D6">
      <w:pPr>
        <w:numPr>
          <w:ilvl w:val="0"/>
          <w:numId w:val="11"/>
        </w:numPr>
      </w:pPr>
      <w:r>
        <w:t>expertise technique du service public (urbanisme,</w:t>
      </w:r>
    </w:p>
    <w:p w:rsidR="007024D6" w:rsidRDefault="007024D6" w:rsidP="007024D6">
      <w:pPr>
        <w:numPr>
          <w:ilvl w:val="0"/>
          <w:numId w:val="11"/>
        </w:numPr>
      </w:pPr>
      <w:r>
        <w:t>des services ville (urbanisme, transport, architecture, cadre de vie)</w:t>
      </w:r>
    </w:p>
    <w:p w:rsidR="007024D6" w:rsidRDefault="007024D6" w:rsidP="007024D6">
      <w:pPr>
        <w:numPr>
          <w:ilvl w:val="0"/>
          <w:numId w:val="11"/>
        </w:numPr>
      </w:pPr>
      <w:r>
        <w:t>des opérateurs privés (logement)</w:t>
      </w:r>
    </w:p>
    <w:p w:rsidR="007024D6" w:rsidRDefault="007024D6" w:rsidP="007024D6">
      <w:pPr>
        <w:numPr>
          <w:ilvl w:val="0"/>
          <w:numId w:val="11"/>
        </w:numPr>
      </w:pPr>
      <w:r>
        <w:t>expertise technique du secteur marchand (logement, transport,</w:t>
      </w:r>
    </w:p>
    <w:p w:rsidR="007024D6" w:rsidRDefault="007024D6" w:rsidP="007024D6">
      <w:pPr>
        <w:numPr>
          <w:ilvl w:val="0"/>
          <w:numId w:val="11"/>
        </w:numPr>
      </w:pPr>
      <w:r>
        <w:t>montée en compétence des acteurs du territoire (pour une meilleure capacité de proposition, d'interpellation,..)</w:t>
      </w:r>
    </w:p>
    <w:p w:rsidR="007024D6" w:rsidRDefault="007024D6" w:rsidP="007024D6">
      <w:pPr>
        <w:pStyle w:val="Titre3"/>
      </w:pPr>
      <w:r>
        <w:t>ouverture des imaginaires, construction de scénarios</w:t>
      </w:r>
    </w:p>
    <w:p w:rsidR="007024D6" w:rsidRDefault="007024D6" w:rsidP="007024D6">
      <w:pPr>
        <w:numPr>
          <w:ilvl w:val="0"/>
          <w:numId w:val="12"/>
        </w:numPr>
      </w:pPr>
      <w:r>
        <w:t>découverte de sites</w:t>
      </w:r>
    </w:p>
    <w:p w:rsidR="007024D6" w:rsidRDefault="007024D6" w:rsidP="007024D6">
      <w:pPr>
        <w:numPr>
          <w:ilvl w:val="0"/>
          <w:numId w:val="12"/>
        </w:numPr>
      </w:pPr>
      <w:r>
        <w:t xml:space="preserve">ateliers de design de territoire, de maquettage, </w:t>
      </w:r>
    </w:p>
    <w:p w:rsidR="007024D6" w:rsidRDefault="007024D6" w:rsidP="007024D6">
      <w:pPr>
        <w:pStyle w:val="Titre3"/>
      </w:pPr>
      <w:r>
        <w:t>communication</w:t>
      </w:r>
    </w:p>
    <w:p w:rsidR="007024D6" w:rsidRDefault="007024D6" w:rsidP="007024D6">
      <w:pPr>
        <w:numPr>
          <w:ilvl w:val="0"/>
          <w:numId w:val="13"/>
        </w:numPr>
      </w:pPr>
      <w:r>
        <w:t>mise en visibilité des ressources du quartier</w:t>
      </w:r>
    </w:p>
    <w:p w:rsidR="007024D6" w:rsidRDefault="007024D6" w:rsidP="007024D6">
      <w:pPr>
        <w:numPr>
          <w:ilvl w:val="0"/>
          <w:numId w:val="13"/>
        </w:numPr>
      </w:pPr>
      <w:r>
        <w:t>interpellation des acteurs du territoire</w:t>
      </w:r>
    </w:p>
    <w:p w:rsidR="007024D6" w:rsidRDefault="007024D6" w:rsidP="007024D6">
      <w:pPr>
        <w:pStyle w:val="Titre3"/>
      </w:pPr>
      <w:r>
        <w:t>droit</w:t>
      </w:r>
    </w:p>
    <w:p w:rsidR="007024D6" w:rsidRDefault="007024D6" w:rsidP="007024D6">
      <w:pPr>
        <w:numPr>
          <w:ilvl w:val="0"/>
          <w:numId w:val="14"/>
        </w:numPr>
      </w:pPr>
      <w:r>
        <w:t>respect du cadre juridique, des réglementations</w:t>
      </w:r>
    </w:p>
    <w:p w:rsidR="007024D6" w:rsidRDefault="007024D6" w:rsidP="007024D6">
      <w:pPr>
        <w:pStyle w:val="Titre3"/>
      </w:pPr>
      <w:r>
        <w:t>politique</w:t>
      </w:r>
    </w:p>
    <w:p w:rsidR="007024D6" w:rsidRDefault="007024D6" w:rsidP="007024D6">
      <w:pPr>
        <w:numPr>
          <w:ilvl w:val="0"/>
          <w:numId w:val="14"/>
        </w:numPr>
      </w:pPr>
      <w:r>
        <w:t>instances de démocratie locale</w:t>
      </w:r>
    </w:p>
    <w:p w:rsidR="007024D6" w:rsidRDefault="007024D6" w:rsidP="007024D6">
      <w:pPr>
        <w:numPr>
          <w:ilvl w:val="0"/>
          <w:numId w:val="14"/>
        </w:numPr>
      </w:pPr>
      <w:r>
        <w:t>formation des services</w:t>
      </w:r>
    </w:p>
    <w:p w:rsidR="007024D6" w:rsidRDefault="007024D6">
      <w:pPr>
        <w:pStyle w:val="Titre1"/>
        <w:numPr>
          <w:ilvl w:val="0"/>
          <w:numId w:val="1"/>
        </w:numPr>
        <w:tabs>
          <w:tab w:val="left" w:pos="0"/>
        </w:tabs>
      </w:pPr>
      <w:r>
        <w:t>Déroulement</w:t>
      </w:r>
      <w:r w:rsidR="00C609A0">
        <w:t xml:space="preserve"> –</w:t>
      </w:r>
      <w:r w:rsidR="00F44B0A">
        <w:t xml:space="preserve"> </w:t>
      </w:r>
      <w:r w:rsidR="00C609A0">
        <w:t>de 14h15</w:t>
      </w:r>
      <w:r w:rsidR="00F44B0A">
        <w:t xml:space="preserve"> à 16h</w:t>
      </w:r>
    </w:p>
    <w:p w:rsidR="00F44B0A" w:rsidRPr="00F44B0A" w:rsidRDefault="00F44B0A" w:rsidP="00F44B0A">
      <w:pPr>
        <w:pStyle w:val="Corpsdetexte"/>
        <w:rPr>
          <w:u w:val="single"/>
        </w:rPr>
      </w:pPr>
      <w:r w:rsidRPr="00F44B0A">
        <w:rPr>
          <w:u w:val="single"/>
        </w:rPr>
        <w:t xml:space="preserve">Il faut un maitre du temps </w:t>
      </w:r>
    </w:p>
    <w:p w:rsidR="007024D6" w:rsidRDefault="007024D6" w:rsidP="00D0541C">
      <w:pPr>
        <w:pStyle w:val="Titre2"/>
      </w:pPr>
      <w:r>
        <w:t xml:space="preserve">Installation aux tables et présentation de la situation </w:t>
      </w:r>
    </w:p>
    <w:p w:rsidR="007024D6" w:rsidRDefault="007024D6" w:rsidP="007024D6">
      <w:pPr>
        <w:pStyle w:val="Titre3"/>
      </w:pPr>
      <w:r>
        <w:t>durée : 10mn</w:t>
      </w:r>
      <w:r w:rsidR="00C609A0">
        <w:t xml:space="preserve"> (fin à 14h25)</w:t>
      </w:r>
    </w:p>
    <w:p w:rsidR="007024D6" w:rsidRDefault="007024D6" w:rsidP="007024D6">
      <w:pPr>
        <w:pStyle w:val="Titre3"/>
      </w:pPr>
      <w:r>
        <w:t>Précisions sur le contenu</w:t>
      </w:r>
    </w:p>
    <w:p w:rsidR="007024D6" w:rsidRDefault="007024D6">
      <w:pPr>
        <w:pStyle w:val="Corpsdetexte"/>
      </w:pPr>
      <w:r>
        <w:t>À compléter</w:t>
      </w:r>
    </w:p>
    <w:p w:rsidR="007024D6" w:rsidRDefault="007024D6" w:rsidP="00D0541C">
      <w:pPr>
        <w:pStyle w:val="Titre2"/>
      </w:pPr>
      <w:r>
        <w:t xml:space="preserve">Explicitation des cartes </w:t>
      </w:r>
      <w:r w:rsidR="00C609A0">
        <w:t>« </w:t>
      </w:r>
      <w:r>
        <w:t>acteurs</w:t>
      </w:r>
      <w:r w:rsidR="00C609A0">
        <w:t> »</w:t>
      </w:r>
      <w:r>
        <w:t xml:space="preserve"> et cartes </w:t>
      </w:r>
      <w:r w:rsidR="00C609A0">
        <w:t>« </w:t>
      </w:r>
      <w:r>
        <w:t>fonctions</w:t>
      </w:r>
      <w:r w:rsidR="00C609A0">
        <w:t> »</w:t>
      </w:r>
    </w:p>
    <w:p w:rsidR="007024D6" w:rsidRDefault="00F44B0A" w:rsidP="007024D6">
      <w:pPr>
        <w:pStyle w:val="Titre3"/>
      </w:pPr>
      <w:r>
        <w:t>durée : 10</w:t>
      </w:r>
      <w:r w:rsidR="007024D6">
        <w:t>mn</w:t>
      </w:r>
      <w:r>
        <w:t xml:space="preserve"> (fin à 14h35</w:t>
      </w:r>
      <w:r w:rsidR="00C609A0">
        <w:t>)</w:t>
      </w:r>
    </w:p>
    <w:p w:rsidR="007024D6" w:rsidRDefault="007024D6" w:rsidP="007024D6">
      <w:pPr>
        <w:pStyle w:val="Titre3"/>
      </w:pPr>
      <w:r>
        <w:t>Précisions sur le contenu</w:t>
      </w:r>
    </w:p>
    <w:p w:rsidR="007024D6" w:rsidRDefault="00C609A0">
      <w:pPr>
        <w:pStyle w:val="Corpsdetexte"/>
      </w:pPr>
      <w:r>
        <w:t xml:space="preserve">On essaye collectivement de comprendre les </w:t>
      </w:r>
      <w:r w:rsidR="00F44B0A">
        <w:t xml:space="preserve">rôles et </w:t>
      </w:r>
      <w:r>
        <w:t>fonctions si nécessaire</w:t>
      </w:r>
    </w:p>
    <w:p w:rsidR="007024D6" w:rsidRDefault="00C609A0" w:rsidP="00D0541C">
      <w:pPr>
        <w:pStyle w:val="Titre2"/>
      </w:pPr>
      <w:r>
        <w:lastRenderedPageBreak/>
        <w:t>Jeu-débat</w:t>
      </w:r>
    </w:p>
    <w:p w:rsidR="007024D6" w:rsidRDefault="00C609A0" w:rsidP="007024D6">
      <w:pPr>
        <w:pStyle w:val="Titre3"/>
      </w:pPr>
      <w:r>
        <w:t>durée : 20</w:t>
      </w:r>
      <w:r w:rsidR="007024D6">
        <w:t xml:space="preserve"> mn</w:t>
      </w:r>
      <w:r w:rsidR="00F44B0A">
        <w:t xml:space="preserve"> (fin à 14</w:t>
      </w:r>
      <w:r>
        <w:t>h</w:t>
      </w:r>
      <w:r w:rsidR="00F44B0A">
        <w:t>55</w:t>
      </w:r>
      <w:r>
        <w:t>)</w:t>
      </w:r>
    </w:p>
    <w:p w:rsidR="007024D6" w:rsidRDefault="007024D6" w:rsidP="007024D6">
      <w:pPr>
        <w:pStyle w:val="Titre3"/>
      </w:pPr>
      <w:r>
        <w:t>Précisions sur le contenu</w:t>
      </w:r>
    </w:p>
    <w:p w:rsidR="007024D6" w:rsidRDefault="00F44B0A">
      <w:pPr>
        <w:pStyle w:val="Corpsdetexte"/>
      </w:pPr>
      <w:r>
        <w:t xml:space="preserve">Faut-il des interruptions de séance ? </w:t>
      </w:r>
    </w:p>
    <w:p w:rsidR="007024D6" w:rsidRDefault="007024D6" w:rsidP="00D0541C">
      <w:pPr>
        <w:pStyle w:val="Titre2"/>
      </w:pPr>
      <w:r>
        <w:t>Choix des (3 ou 5) questions et (3 ou 5) principes essentiels</w:t>
      </w:r>
    </w:p>
    <w:p w:rsidR="007024D6" w:rsidRDefault="007024D6" w:rsidP="007024D6">
      <w:pPr>
        <w:pStyle w:val="Titre3"/>
      </w:pPr>
      <w:r>
        <w:t xml:space="preserve">durée : </w:t>
      </w:r>
      <w:r w:rsidR="00F44B0A">
        <w:t>20 mn (Fin à 15h15</w:t>
      </w:r>
      <w:r w:rsidR="00C609A0">
        <w:t>)</w:t>
      </w:r>
    </w:p>
    <w:p w:rsidR="007024D6" w:rsidRDefault="007024D6" w:rsidP="007024D6">
      <w:pPr>
        <w:pStyle w:val="Titre3"/>
      </w:pPr>
      <w:r>
        <w:t>Précisions sur le contenu</w:t>
      </w:r>
    </w:p>
    <w:p w:rsidR="007024D6" w:rsidRDefault="007024D6">
      <w:pPr>
        <w:pStyle w:val="Corpsdetexte"/>
      </w:pPr>
      <w:r>
        <w:t>À compléter</w:t>
      </w:r>
    </w:p>
    <w:p w:rsidR="007024D6" w:rsidRDefault="007024D6" w:rsidP="00D0541C">
      <w:pPr>
        <w:pStyle w:val="Titre2"/>
      </w:pPr>
      <w:r>
        <w:t>Mise en commun entre les différentes tables</w:t>
      </w:r>
    </w:p>
    <w:p w:rsidR="00C609A0" w:rsidRDefault="00C609A0" w:rsidP="00C609A0">
      <w:pPr>
        <w:pStyle w:val="Titre3"/>
      </w:pPr>
      <w:r>
        <w:t xml:space="preserve">durée : </w:t>
      </w:r>
      <w:r w:rsidR="00F44B0A">
        <w:t>45</w:t>
      </w:r>
      <w:r>
        <w:t xml:space="preserve"> mn (Fin à 16h00)</w:t>
      </w:r>
    </w:p>
    <w:p w:rsidR="00C609A0" w:rsidRDefault="00C609A0" w:rsidP="00C609A0">
      <w:pPr>
        <w:pStyle w:val="Titre3"/>
      </w:pPr>
      <w:r>
        <w:t>Précisions sur le contenu</w:t>
      </w:r>
    </w:p>
    <w:p w:rsidR="007024D6" w:rsidRDefault="00F44B0A">
      <w:pPr>
        <w:pStyle w:val="Corpsdetexte"/>
      </w:pPr>
      <w:r>
        <w:rPr>
          <w:b/>
        </w:rPr>
        <w:t xml:space="preserve">15 mn de </w:t>
      </w:r>
      <w:r w:rsidR="007024D6" w:rsidRPr="00C609A0">
        <w:rPr>
          <w:b/>
        </w:rPr>
        <w:t>Restitution</w:t>
      </w:r>
      <w:r w:rsidR="007024D6">
        <w:t xml:space="preserve"> : Les participants rapportent leurs productions, </w:t>
      </w:r>
      <w:r w:rsidR="00C609A0">
        <w:t>o</w:t>
      </w:r>
      <w:r w:rsidR="007024D6">
        <w:t>n les écrit sur tableau</w:t>
      </w:r>
    </w:p>
    <w:p w:rsidR="007024D6" w:rsidRDefault="00F44B0A">
      <w:pPr>
        <w:pStyle w:val="Corpsdetexte"/>
      </w:pPr>
      <w:r>
        <w:rPr>
          <w:b/>
        </w:rPr>
        <w:t>15 mn d’a</w:t>
      </w:r>
      <w:r w:rsidR="00C609A0" w:rsidRPr="00C609A0">
        <w:rPr>
          <w:b/>
        </w:rPr>
        <w:t>nalyse</w:t>
      </w:r>
      <w:r w:rsidR="00C609A0">
        <w:t> </w:t>
      </w:r>
      <w:r>
        <w:t xml:space="preserve">collective </w:t>
      </w:r>
      <w:r w:rsidR="00C609A0">
        <w:t>: o</w:t>
      </w:r>
      <w:r w:rsidR="007024D6">
        <w:t>n compare</w:t>
      </w:r>
      <w:r w:rsidR="00C609A0">
        <w:t>, on échange</w:t>
      </w:r>
    </w:p>
    <w:p w:rsidR="00C609A0" w:rsidRDefault="00F44B0A">
      <w:pPr>
        <w:pStyle w:val="Corpsdetexte"/>
      </w:pPr>
      <w:r>
        <w:rPr>
          <w:b/>
        </w:rPr>
        <w:t>15 mn d’é</w:t>
      </w:r>
      <w:r w:rsidR="00C609A0" w:rsidRPr="00C609A0">
        <w:rPr>
          <w:b/>
        </w:rPr>
        <w:t>clairages supplémentaires</w:t>
      </w:r>
      <w:r>
        <w:rPr>
          <w:b/>
        </w:rPr>
        <w:t xml:space="preserve"> ? </w:t>
      </w:r>
      <w:r w:rsidR="00C609A0">
        <w:t xml:space="preserve">: </w:t>
      </w:r>
    </w:p>
    <w:p w:rsidR="007024D6" w:rsidRDefault="007024D6">
      <w:pPr>
        <w:pStyle w:val="Corpsdetexte"/>
      </w:pPr>
    </w:p>
    <w:p w:rsidR="007024D6" w:rsidRDefault="00C609A0">
      <w:pPr>
        <w:pStyle w:val="Corpsdetexte"/>
      </w:pPr>
      <w:r>
        <w:t xml:space="preserve"> </w:t>
      </w:r>
    </w:p>
    <w:sectPr w:rsidR="007024D6" w:rsidSect="007F217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PMincho"/>
    <w:charset w:val="80"/>
    <w:family w:val="roman"/>
    <w:pitch w:val="variable"/>
    <w:sig w:usb0="00000003" w:usb1="79100000" w:usb2="ACEF1A38" w:usb3="00000000" w:csb0="00000001" w:csb1="00000000"/>
  </w:font>
  <w:font w:name="11">
    <w:altName w:val="Times New Roman"/>
    <w:panose1 w:val="00000000000000000000"/>
    <w:charset w:val="00"/>
    <w:family w:val="roman"/>
    <w:notTrueType/>
    <w:pitch w:val="default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04657D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A3243D4"/>
    <w:multiLevelType w:val="multilevel"/>
    <w:tmpl w:val="304657D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>
    <w:nsid w:val="22653CCE"/>
    <w:multiLevelType w:val="hybridMultilevel"/>
    <w:tmpl w:val="E60AC2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B2168"/>
    <w:multiLevelType w:val="hybridMultilevel"/>
    <w:tmpl w:val="966E6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E2F18"/>
    <w:multiLevelType w:val="hybridMultilevel"/>
    <w:tmpl w:val="AF4C8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B2D7F"/>
    <w:multiLevelType w:val="hybridMultilevel"/>
    <w:tmpl w:val="43986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746E1"/>
    <w:multiLevelType w:val="multilevel"/>
    <w:tmpl w:val="0218C95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7">
    <w:nsid w:val="2EE248CF"/>
    <w:multiLevelType w:val="hybridMultilevel"/>
    <w:tmpl w:val="C24A32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20F04"/>
    <w:multiLevelType w:val="hybridMultilevel"/>
    <w:tmpl w:val="A1A6C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DE7A7E"/>
    <w:multiLevelType w:val="hybridMultilevel"/>
    <w:tmpl w:val="BACE2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710589"/>
    <w:multiLevelType w:val="hybridMultilevel"/>
    <w:tmpl w:val="376A5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34340"/>
    <w:multiLevelType w:val="hybridMultilevel"/>
    <w:tmpl w:val="485ED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76731"/>
    <w:multiLevelType w:val="hybridMultilevel"/>
    <w:tmpl w:val="B768A8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2070E"/>
    <w:multiLevelType w:val="hybridMultilevel"/>
    <w:tmpl w:val="AC000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2728CC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5">
    <w:nsid w:val="6B6F61AD"/>
    <w:multiLevelType w:val="hybridMultilevel"/>
    <w:tmpl w:val="C4E400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031009"/>
    <w:multiLevelType w:val="hybridMultilevel"/>
    <w:tmpl w:val="994CA4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56611A"/>
    <w:multiLevelType w:val="hybridMultilevel"/>
    <w:tmpl w:val="AF9A33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8"/>
  </w:num>
  <w:num w:numId="5">
    <w:abstractNumId w:val="4"/>
  </w:num>
  <w:num w:numId="6">
    <w:abstractNumId w:val="17"/>
  </w:num>
  <w:num w:numId="7">
    <w:abstractNumId w:val="11"/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  <w:num w:numId="12">
    <w:abstractNumId w:val="15"/>
  </w:num>
  <w:num w:numId="13">
    <w:abstractNumId w:val="13"/>
  </w:num>
  <w:num w:numId="14">
    <w:abstractNumId w:val="12"/>
  </w:num>
  <w:num w:numId="15">
    <w:abstractNumId w:val="1"/>
  </w:num>
  <w:num w:numId="16">
    <w:abstractNumId w:val="2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7024D6"/>
    <w:rsid w:val="000E0344"/>
    <w:rsid w:val="00167FB8"/>
    <w:rsid w:val="003412EB"/>
    <w:rsid w:val="00605C73"/>
    <w:rsid w:val="006E63E8"/>
    <w:rsid w:val="007024D6"/>
    <w:rsid w:val="007F217C"/>
    <w:rsid w:val="008C0DA3"/>
    <w:rsid w:val="008C4BC1"/>
    <w:rsid w:val="00AC7ED9"/>
    <w:rsid w:val="00C609A0"/>
    <w:rsid w:val="00D03E67"/>
    <w:rsid w:val="00D0541C"/>
    <w:rsid w:val="00E93F67"/>
    <w:rsid w:val="00F44B0A"/>
    <w:rsid w:val="00F54B89"/>
    <w:rsid w:val="00F80578"/>
    <w:rsid w:val="00FD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F217C"/>
    <w:pPr>
      <w:widowControl w:val="0"/>
      <w:suppressAutoHyphens/>
    </w:pPr>
    <w:rPr>
      <w:rFonts w:ascii="DejaVu Sans" w:eastAsia="DejaVu Sans" w:hAnsi="DejaVu Sans" w:cs="DejaVu Sans"/>
      <w:sz w:val="24"/>
      <w:szCs w:val="24"/>
      <w:lang w:eastAsia="de-DE" w:bidi="de-DE"/>
    </w:rPr>
  </w:style>
  <w:style w:type="paragraph" w:styleId="Titre1">
    <w:name w:val="heading 1"/>
    <w:basedOn w:val="Titre10"/>
    <w:next w:val="Corpsdetexte"/>
    <w:autoRedefine/>
    <w:qFormat/>
    <w:rsid w:val="007024D6"/>
    <w:pPr>
      <w:outlineLvl w:val="0"/>
    </w:pPr>
    <w:rPr>
      <w:b/>
      <w:bCs/>
      <w:color w:val="E36C0A"/>
      <w:sz w:val="32"/>
      <w:szCs w:val="32"/>
    </w:rPr>
  </w:style>
  <w:style w:type="paragraph" w:styleId="Titre2">
    <w:name w:val="heading 2"/>
    <w:basedOn w:val="Titre10"/>
    <w:next w:val="Corpsdetexte"/>
    <w:autoRedefine/>
    <w:qFormat/>
    <w:rsid w:val="00D0541C"/>
    <w:pPr>
      <w:jc w:val="both"/>
      <w:outlineLvl w:val="1"/>
    </w:pPr>
    <w:rPr>
      <w:bCs/>
      <w:i/>
      <w:iCs/>
      <w:color w:val="0070C0"/>
      <w:sz w:val="24"/>
      <w:szCs w:val="24"/>
    </w:rPr>
  </w:style>
  <w:style w:type="paragraph" w:styleId="Titre3">
    <w:name w:val="heading 3"/>
    <w:basedOn w:val="Titre10"/>
    <w:next w:val="Corpsdetexte"/>
    <w:autoRedefine/>
    <w:qFormat/>
    <w:rsid w:val="007024D6"/>
    <w:pPr>
      <w:outlineLvl w:val="2"/>
    </w:pPr>
    <w:rPr>
      <w:rFonts w:ascii="11" w:hAnsi="11"/>
      <w:b/>
      <w:bCs/>
      <w:i/>
      <w:iCs/>
      <w:color w:val="008000"/>
      <w:sz w:val="22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rsid w:val="007F217C"/>
    <w:rPr>
      <w:rFonts w:ascii="StarSymbol" w:eastAsia="StarSymbol" w:hAnsi="StarSymbol" w:cs="StarSymbol"/>
      <w:sz w:val="18"/>
      <w:szCs w:val="18"/>
    </w:rPr>
  </w:style>
  <w:style w:type="paragraph" w:styleId="Corpsdetexte">
    <w:name w:val="Body Text"/>
    <w:basedOn w:val="Normal"/>
    <w:rsid w:val="007F217C"/>
    <w:pPr>
      <w:spacing w:after="120"/>
    </w:pPr>
  </w:style>
  <w:style w:type="paragraph" w:customStyle="1" w:styleId="Titre10">
    <w:name w:val="Titre1"/>
    <w:basedOn w:val="Normal"/>
    <w:next w:val="Corpsdetexte"/>
    <w:rsid w:val="007F217C"/>
    <w:pPr>
      <w:keepNext/>
      <w:spacing w:before="240" w:after="120"/>
    </w:pPr>
    <w:rPr>
      <w:sz w:val="28"/>
      <w:szCs w:val="28"/>
    </w:rPr>
  </w:style>
  <w:style w:type="paragraph" w:styleId="Liste">
    <w:name w:val="List"/>
    <w:basedOn w:val="Corpsdetexte"/>
    <w:rsid w:val="007F217C"/>
  </w:style>
  <w:style w:type="paragraph" w:customStyle="1" w:styleId="Lgende1">
    <w:name w:val="Légende1"/>
    <w:basedOn w:val="Normal"/>
    <w:rsid w:val="007F217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F217C"/>
    <w:pPr>
      <w:suppressLineNumbers/>
    </w:pPr>
  </w:style>
  <w:style w:type="paragraph" w:styleId="Titre">
    <w:name w:val="Title"/>
    <w:basedOn w:val="Titre10"/>
    <w:next w:val="Sous-titre"/>
    <w:qFormat/>
    <w:rsid w:val="007F217C"/>
    <w:pPr>
      <w:jc w:val="center"/>
    </w:pPr>
    <w:rPr>
      <w:b/>
      <w:bCs/>
      <w:sz w:val="36"/>
      <w:szCs w:val="36"/>
    </w:rPr>
  </w:style>
  <w:style w:type="paragraph" w:styleId="Sous-titre">
    <w:name w:val="Subtitle"/>
    <w:basedOn w:val="Titre10"/>
    <w:next w:val="Corpsdetexte"/>
    <w:qFormat/>
    <w:rsid w:val="007F217C"/>
    <w:pPr>
      <w:jc w:val="center"/>
    </w:pPr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7F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7FB8"/>
    <w:rPr>
      <w:rFonts w:ascii="Tahoma" w:eastAsia="DejaVu Sans" w:hAnsi="Tahoma" w:cs="Tahoma"/>
      <w:sz w:val="16"/>
      <w:szCs w:val="16"/>
      <w:lang w:eastAsia="de-DE" w:bidi="de-DE"/>
    </w:rPr>
  </w:style>
  <w:style w:type="paragraph" w:customStyle="1" w:styleId="align-justify">
    <w:name w:val="align-justify"/>
    <w:basedOn w:val="Normal"/>
    <w:rsid w:val="00FD522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fr-FR" w:bidi="ar-SA"/>
    </w:rPr>
  </w:style>
  <w:style w:type="paragraph" w:styleId="Paragraphedeliste">
    <w:name w:val="List Paragraph"/>
    <w:basedOn w:val="Normal"/>
    <w:uiPriority w:val="72"/>
    <w:qFormat/>
    <w:rsid w:val="006E6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832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unadel-sonja</dc:creator>
  <cp:lastModifiedBy>Stéphane</cp:lastModifiedBy>
  <cp:revision>5</cp:revision>
  <cp:lastPrinted>2013-02-21T10:04:00Z</cp:lastPrinted>
  <dcterms:created xsi:type="dcterms:W3CDTF">2013-02-21T15:07:00Z</dcterms:created>
  <dcterms:modified xsi:type="dcterms:W3CDTF">2013-02-22T17:49:00Z</dcterms:modified>
</cp:coreProperties>
</file>